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47" w:rsidRDefault="008C2F47" w:rsidP="008B75AB">
      <w:pPr>
        <w:jc w:val="center"/>
        <w:rPr>
          <w:rFonts w:ascii="Times New Roman" w:hAnsi="Times New Roman" w:cs="Times New Roman"/>
          <w:b/>
          <w:bCs/>
          <w:sz w:val="28"/>
          <w:szCs w:val="28"/>
        </w:rPr>
      </w:pPr>
      <w:r>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8C2F47" w:rsidRDefault="008C2F47" w:rsidP="008B75AB">
      <w:pPr>
        <w:jc w:val="center"/>
        <w:rPr>
          <w:rFonts w:ascii="Times New Roman" w:hAnsi="Times New Roman" w:cs="Times New Roman"/>
          <w:b/>
          <w:bCs/>
          <w:sz w:val="28"/>
          <w:szCs w:val="28"/>
        </w:rPr>
      </w:pPr>
      <w:r>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ind w:firstLine="708"/>
        <w:jc w:val="center"/>
        <w:rPr>
          <w:rFonts w:ascii="Times New Roman" w:hAnsi="Times New Roman" w:cs="Times New Roman"/>
          <w:b/>
          <w:bCs/>
          <w:sz w:val="28"/>
          <w:szCs w:val="28"/>
        </w:rPr>
      </w:pPr>
      <w:r>
        <w:rPr>
          <w:rFonts w:ascii="Times New Roman" w:hAnsi="Times New Roman" w:cs="Times New Roman"/>
          <w:b/>
          <w:bCs/>
          <w:sz w:val="28"/>
          <w:szCs w:val="28"/>
        </w:rPr>
        <w:t>Доклад «Руководство по соблюдению обязательных требований, дающим разъяснение, какое поведение является правомерным («как делать нужно (можно)»</w:t>
      </w: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jc w:val="center"/>
        <w:rPr>
          <w:rFonts w:ascii="Times New Roman" w:hAnsi="Times New Roman" w:cs="Times New Roman"/>
          <w:sz w:val="24"/>
          <w:szCs w:val="24"/>
        </w:rPr>
      </w:pPr>
      <w:r>
        <w:rPr>
          <w:rFonts w:ascii="Times New Roman" w:hAnsi="Times New Roman" w:cs="Times New Roman"/>
          <w:sz w:val="24"/>
          <w:szCs w:val="24"/>
        </w:rPr>
        <w:t>г. Уфа, 2018</w:t>
      </w:r>
    </w:p>
    <w:p w:rsidR="008C2F47" w:rsidRDefault="008C2F47" w:rsidP="00FE4749">
      <w:pPr>
        <w:jc w:val="center"/>
        <w:rPr>
          <w:rFonts w:ascii="Times New Roman" w:hAnsi="Times New Roman" w:cs="Times New Roman"/>
          <w:b/>
          <w:bCs/>
          <w:sz w:val="24"/>
          <w:szCs w:val="24"/>
        </w:rPr>
      </w:pPr>
      <w:r>
        <w:rPr>
          <w:rFonts w:ascii="Times New Roman" w:hAnsi="Times New Roman" w:cs="Times New Roman"/>
          <w:b/>
          <w:bCs/>
          <w:sz w:val="24"/>
          <w:szCs w:val="24"/>
        </w:rPr>
        <w:t>ОГЛАВЛЕНИЕ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8"/>
        <w:gridCol w:w="1383"/>
      </w:tblGrid>
      <w:tr w:rsidR="008C2F47">
        <w:tc>
          <w:tcPr>
            <w:tcW w:w="8188" w:type="dxa"/>
          </w:tcPr>
          <w:p w:rsidR="008C2F47" w:rsidRDefault="008C2F47" w:rsidP="00FE4749">
            <w:pPr>
              <w:spacing w:after="0" w:line="240" w:lineRule="auto"/>
              <w:jc w:val="both"/>
              <w:rPr>
                <w:rFonts w:ascii="Times New Roman" w:hAnsi="Times New Roman" w:cs="Times New Roman"/>
                <w:b/>
                <w:bCs/>
                <w:sz w:val="24"/>
                <w:szCs w:val="24"/>
              </w:rPr>
            </w:pPr>
          </w:p>
        </w:tc>
        <w:tc>
          <w:tcPr>
            <w:tcW w:w="1383" w:type="dxa"/>
          </w:tcPr>
          <w:p w:rsidR="008C2F47" w:rsidRDefault="008C2F47" w:rsidP="00FE47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Страницы</w:t>
            </w:r>
          </w:p>
        </w:tc>
      </w:tr>
      <w:tr w:rsidR="008C2F47">
        <w:tc>
          <w:tcPr>
            <w:tcW w:w="8188" w:type="dxa"/>
          </w:tcPr>
          <w:p w:rsidR="008C2F47" w:rsidRPr="00BE1163" w:rsidRDefault="008C2F47" w:rsidP="00FE4749">
            <w:pPr>
              <w:spacing w:after="0" w:line="240" w:lineRule="auto"/>
              <w:jc w:val="both"/>
              <w:rPr>
                <w:rFonts w:ascii="Times New Roman" w:hAnsi="Times New Roman" w:cs="Times New Roman"/>
                <w:sz w:val="28"/>
                <w:szCs w:val="28"/>
              </w:rPr>
            </w:pPr>
            <w:r w:rsidRPr="00BE1163">
              <w:rPr>
                <w:rFonts w:ascii="Times New Roman" w:hAnsi="Times New Roman" w:cs="Times New Roman"/>
                <w:sz w:val="28"/>
                <w:szCs w:val="28"/>
              </w:rPr>
              <w:t>Введение</w:t>
            </w:r>
          </w:p>
        </w:tc>
        <w:tc>
          <w:tcPr>
            <w:tcW w:w="1383" w:type="dxa"/>
          </w:tcPr>
          <w:p w:rsidR="008C2F47" w:rsidRPr="00BE1163" w:rsidRDefault="008C2F47" w:rsidP="003B16E1">
            <w:pPr>
              <w:spacing w:after="0" w:line="240" w:lineRule="auto"/>
              <w:jc w:val="center"/>
              <w:rPr>
                <w:rFonts w:ascii="Times New Roman" w:hAnsi="Times New Roman" w:cs="Times New Roman"/>
                <w:sz w:val="28"/>
                <w:szCs w:val="28"/>
              </w:rPr>
            </w:pPr>
            <w:r w:rsidRPr="00BE1163">
              <w:rPr>
                <w:rFonts w:ascii="Times New Roman" w:hAnsi="Times New Roman" w:cs="Times New Roman"/>
                <w:sz w:val="28"/>
                <w:szCs w:val="28"/>
              </w:rPr>
              <w:t>3</w:t>
            </w:r>
          </w:p>
        </w:tc>
      </w:tr>
      <w:tr w:rsidR="008C2F47">
        <w:trPr>
          <w:trHeight w:val="224"/>
        </w:trPr>
        <w:tc>
          <w:tcPr>
            <w:tcW w:w="8188" w:type="dxa"/>
          </w:tcPr>
          <w:p w:rsidR="008C2F47" w:rsidRPr="00BE1163" w:rsidRDefault="008C2F47" w:rsidP="00FE4749">
            <w:pPr>
              <w:autoSpaceDE w:val="0"/>
              <w:autoSpaceDN w:val="0"/>
              <w:adjustRightInd w:val="0"/>
              <w:spacing w:after="0" w:line="240" w:lineRule="auto"/>
              <w:jc w:val="both"/>
              <w:rPr>
                <w:rFonts w:ascii="Times New Roman" w:hAnsi="Times New Roman" w:cs="Times New Roman"/>
                <w:sz w:val="28"/>
                <w:szCs w:val="28"/>
              </w:rPr>
            </w:pPr>
            <w:r w:rsidRPr="00BE1163">
              <w:rPr>
                <w:rFonts w:ascii="Times New Roman" w:hAnsi="Times New Roman" w:cs="Times New Roman"/>
                <w:sz w:val="28"/>
                <w:szCs w:val="28"/>
              </w:rPr>
              <w:t>Об изменениях в порядке рассмотрения обращений граждан</w:t>
            </w:r>
          </w:p>
        </w:tc>
        <w:tc>
          <w:tcPr>
            <w:tcW w:w="1383" w:type="dxa"/>
          </w:tcPr>
          <w:p w:rsidR="008C2F47" w:rsidRPr="00BE1163" w:rsidRDefault="008C2F47" w:rsidP="003B16E1">
            <w:pPr>
              <w:spacing w:after="0" w:line="240" w:lineRule="auto"/>
              <w:jc w:val="center"/>
              <w:rPr>
                <w:rFonts w:ascii="Times New Roman" w:hAnsi="Times New Roman" w:cs="Times New Roman"/>
                <w:sz w:val="28"/>
                <w:szCs w:val="28"/>
              </w:rPr>
            </w:pPr>
            <w:r w:rsidRPr="00BE1163">
              <w:rPr>
                <w:rFonts w:ascii="Times New Roman" w:hAnsi="Times New Roman" w:cs="Times New Roman"/>
                <w:sz w:val="28"/>
                <w:szCs w:val="28"/>
              </w:rPr>
              <w:t>4</w:t>
            </w:r>
          </w:p>
        </w:tc>
      </w:tr>
      <w:tr w:rsidR="008C2F47">
        <w:trPr>
          <w:trHeight w:val="224"/>
        </w:trPr>
        <w:tc>
          <w:tcPr>
            <w:tcW w:w="8188" w:type="dxa"/>
          </w:tcPr>
          <w:p w:rsidR="008C2F47" w:rsidRPr="00BE1163" w:rsidRDefault="008C2F47" w:rsidP="00FE4749">
            <w:pPr>
              <w:pStyle w:val="NormalWeb"/>
              <w:jc w:val="both"/>
              <w:rPr>
                <w:sz w:val="28"/>
                <w:szCs w:val="28"/>
              </w:rPr>
            </w:pPr>
            <w:r w:rsidRPr="00BE1163">
              <w:rPr>
                <w:rStyle w:val="Strong"/>
                <w:b w:val="0"/>
                <w:bCs w:val="0"/>
                <w:sz w:val="28"/>
                <w:szCs w:val="28"/>
              </w:rPr>
              <w:t>Экстерриториальный принцип подачи уведомлений о начале осуществления отдельных видов предпринимательской деятельности</w:t>
            </w:r>
          </w:p>
        </w:tc>
        <w:tc>
          <w:tcPr>
            <w:tcW w:w="1383" w:type="dxa"/>
          </w:tcPr>
          <w:p w:rsidR="008C2F47" w:rsidRPr="00BE1163" w:rsidRDefault="008C2F47" w:rsidP="003B16E1">
            <w:pPr>
              <w:spacing w:after="0" w:line="240" w:lineRule="auto"/>
              <w:jc w:val="center"/>
              <w:rPr>
                <w:rFonts w:ascii="Times New Roman" w:hAnsi="Times New Roman" w:cs="Times New Roman"/>
                <w:sz w:val="28"/>
                <w:szCs w:val="28"/>
              </w:rPr>
            </w:pPr>
            <w:r w:rsidRPr="00BE1163">
              <w:rPr>
                <w:rFonts w:ascii="Times New Roman" w:hAnsi="Times New Roman" w:cs="Times New Roman"/>
                <w:sz w:val="28"/>
                <w:szCs w:val="28"/>
              </w:rPr>
              <w:t>5</w:t>
            </w:r>
          </w:p>
        </w:tc>
      </w:tr>
      <w:tr w:rsidR="008C2F47">
        <w:trPr>
          <w:trHeight w:val="224"/>
        </w:trPr>
        <w:tc>
          <w:tcPr>
            <w:tcW w:w="8188" w:type="dxa"/>
          </w:tcPr>
          <w:p w:rsidR="008C2F47" w:rsidRPr="00BE1163" w:rsidRDefault="008C2F47" w:rsidP="00FE4749">
            <w:pPr>
              <w:pStyle w:val="NormalWeb"/>
              <w:jc w:val="both"/>
              <w:rPr>
                <w:rStyle w:val="Strong"/>
                <w:b w:val="0"/>
                <w:bCs w:val="0"/>
                <w:sz w:val="28"/>
                <w:szCs w:val="28"/>
              </w:rPr>
            </w:pPr>
            <w:r w:rsidRPr="00BE1163">
              <w:rPr>
                <w:rStyle w:val="Strong"/>
                <w:b w:val="0"/>
                <w:bCs w:val="0"/>
                <w:sz w:val="28"/>
                <w:szCs w:val="28"/>
              </w:rPr>
              <w:t>Изменения в ТР ТС 024/2011 «Технический регламент на масложировую продукцию»</w:t>
            </w:r>
          </w:p>
        </w:tc>
        <w:tc>
          <w:tcPr>
            <w:tcW w:w="1383" w:type="dxa"/>
          </w:tcPr>
          <w:p w:rsidR="008C2F47" w:rsidRPr="00BE1163" w:rsidRDefault="008C2F47" w:rsidP="003B16E1">
            <w:pPr>
              <w:spacing w:after="0" w:line="240" w:lineRule="auto"/>
              <w:jc w:val="center"/>
              <w:rPr>
                <w:rFonts w:ascii="Times New Roman" w:hAnsi="Times New Roman" w:cs="Times New Roman"/>
                <w:sz w:val="28"/>
                <w:szCs w:val="28"/>
              </w:rPr>
            </w:pPr>
            <w:r w:rsidRPr="00BE1163">
              <w:rPr>
                <w:rFonts w:ascii="Times New Roman" w:hAnsi="Times New Roman" w:cs="Times New Roman"/>
                <w:sz w:val="28"/>
                <w:szCs w:val="28"/>
              </w:rPr>
              <w:t>6</w:t>
            </w:r>
          </w:p>
        </w:tc>
      </w:tr>
      <w:tr w:rsidR="008C2F47">
        <w:trPr>
          <w:trHeight w:val="224"/>
        </w:trPr>
        <w:tc>
          <w:tcPr>
            <w:tcW w:w="8188" w:type="dxa"/>
          </w:tcPr>
          <w:p w:rsidR="008C2F47" w:rsidRPr="00BE1163" w:rsidRDefault="008C2F47" w:rsidP="00FE4749">
            <w:pPr>
              <w:autoSpaceDE w:val="0"/>
              <w:autoSpaceDN w:val="0"/>
              <w:adjustRightInd w:val="0"/>
              <w:spacing w:after="0" w:line="240" w:lineRule="auto"/>
              <w:jc w:val="both"/>
              <w:rPr>
                <w:rFonts w:ascii="Times New Roman" w:hAnsi="Times New Roman" w:cs="Times New Roman"/>
                <w:sz w:val="28"/>
                <w:szCs w:val="28"/>
              </w:rPr>
            </w:pPr>
            <w:r w:rsidRPr="00BE1163">
              <w:rPr>
                <w:rFonts w:ascii="Times New Roman" w:hAnsi="Times New Roman" w:cs="Times New Roman"/>
                <w:sz w:val="28"/>
                <w:szCs w:val="28"/>
              </w:rPr>
              <w:t>О внесении изменений в СП 3.1.1.3108-08 «Профилактика острых кишечных инфекций»</w:t>
            </w:r>
          </w:p>
        </w:tc>
        <w:tc>
          <w:tcPr>
            <w:tcW w:w="1383" w:type="dxa"/>
          </w:tcPr>
          <w:p w:rsidR="008C2F47" w:rsidRPr="00BE1163" w:rsidRDefault="008C2F47" w:rsidP="003B16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C2F47" w:rsidRPr="003B16E1">
        <w:trPr>
          <w:trHeight w:val="224"/>
        </w:trPr>
        <w:tc>
          <w:tcPr>
            <w:tcW w:w="8188" w:type="dxa"/>
          </w:tcPr>
          <w:p w:rsidR="008C2F47" w:rsidRPr="00BE1163" w:rsidRDefault="008C2F47" w:rsidP="003B16E1">
            <w:pPr>
              <w:pStyle w:val="NormalWeb"/>
              <w:jc w:val="both"/>
              <w:rPr>
                <w:rStyle w:val="Strong"/>
                <w:b w:val="0"/>
                <w:bCs w:val="0"/>
                <w:sz w:val="28"/>
                <w:szCs w:val="28"/>
              </w:rPr>
            </w:pPr>
            <w:r w:rsidRPr="00BE1163">
              <w:rPr>
                <w:rStyle w:val="Strong"/>
                <w:b w:val="0"/>
                <w:bCs w:val="0"/>
                <w:sz w:val="28"/>
                <w:szCs w:val="28"/>
              </w:rPr>
              <w:t>О введении в действие СанПиН 3.5.2.3472-17 «Санитарно 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tc>
        <w:tc>
          <w:tcPr>
            <w:tcW w:w="1383" w:type="dxa"/>
          </w:tcPr>
          <w:p w:rsidR="008C2F47" w:rsidRPr="00BE1163" w:rsidRDefault="008C2F47" w:rsidP="003B16E1">
            <w:pPr>
              <w:pStyle w:val="NormalWeb"/>
              <w:jc w:val="center"/>
              <w:rPr>
                <w:rStyle w:val="Strong"/>
                <w:b w:val="0"/>
                <w:bCs w:val="0"/>
                <w:sz w:val="28"/>
                <w:szCs w:val="28"/>
              </w:rPr>
            </w:pPr>
            <w:r w:rsidRPr="00BE1163">
              <w:rPr>
                <w:rStyle w:val="Strong"/>
                <w:b w:val="0"/>
                <w:bCs w:val="0"/>
                <w:sz w:val="28"/>
                <w:szCs w:val="28"/>
              </w:rPr>
              <w:t>7</w:t>
            </w:r>
          </w:p>
        </w:tc>
      </w:tr>
      <w:tr w:rsidR="008C2F47" w:rsidRPr="003B16E1">
        <w:trPr>
          <w:trHeight w:val="224"/>
        </w:trPr>
        <w:tc>
          <w:tcPr>
            <w:tcW w:w="8188" w:type="dxa"/>
          </w:tcPr>
          <w:p w:rsidR="008C2F47" w:rsidRPr="00BE1163" w:rsidRDefault="008C2F47" w:rsidP="003B16E1">
            <w:pPr>
              <w:pStyle w:val="NormalWeb"/>
              <w:jc w:val="both"/>
              <w:rPr>
                <w:rStyle w:val="Strong"/>
                <w:b w:val="0"/>
                <w:bCs w:val="0"/>
                <w:sz w:val="28"/>
                <w:szCs w:val="28"/>
              </w:rPr>
            </w:pPr>
            <w:r w:rsidRPr="00BE1163">
              <w:rPr>
                <w:rStyle w:val="Strong"/>
                <w:b w:val="0"/>
                <w:bCs w:val="0"/>
                <w:sz w:val="28"/>
                <w:szCs w:val="28"/>
              </w:rPr>
              <w:t>Об изменениях Федерального закона от 22.11.1995 №171-ФЗ «О государственном регулировании производства и оборота этилового спирта, алкогольной и спиртосодержащей продукции»</w:t>
            </w:r>
          </w:p>
        </w:tc>
        <w:tc>
          <w:tcPr>
            <w:tcW w:w="1383" w:type="dxa"/>
          </w:tcPr>
          <w:p w:rsidR="008C2F47" w:rsidRPr="00BE1163" w:rsidRDefault="008C2F47" w:rsidP="003B16E1">
            <w:pPr>
              <w:pStyle w:val="NormalWeb"/>
              <w:jc w:val="center"/>
              <w:rPr>
                <w:rStyle w:val="Strong"/>
                <w:b w:val="0"/>
                <w:bCs w:val="0"/>
                <w:sz w:val="28"/>
                <w:szCs w:val="28"/>
              </w:rPr>
            </w:pPr>
            <w:r w:rsidRPr="00BE1163">
              <w:rPr>
                <w:rStyle w:val="Strong"/>
                <w:b w:val="0"/>
                <w:bCs w:val="0"/>
                <w:sz w:val="28"/>
                <w:szCs w:val="28"/>
              </w:rPr>
              <w:t>8</w:t>
            </w:r>
          </w:p>
        </w:tc>
      </w:tr>
      <w:tr w:rsidR="008C2F47" w:rsidRPr="003B16E1">
        <w:trPr>
          <w:trHeight w:val="224"/>
        </w:trPr>
        <w:tc>
          <w:tcPr>
            <w:tcW w:w="8188" w:type="dxa"/>
          </w:tcPr>
          <w:p w:rsidR="008C2F47" w:rsidRPr="00BE1163" w:rsidRDefault="008C2F47" w:rsidP="003B16E1">
            <w:pPr>
              <w:pStyle w:val="NormalWeb"/>
              <w:jc w:val="both"/>
              <w:rPr>
                <w:rStyle w:val="Strong"/>
                <w:b w:val="0"/>
                <w:bCs w:val="0"/>
                <w:sz w:val="28"/>
                <w:szCs w:val="28"/>
              </w:rPr>
            </w:pPr>
            <w:r w:rsidRPr="00BE1163">
              <w:rPr>
                <w:rStyle w:val="Strong"/>
                <w:b w:val="0"/>
                <w:bCs w:val="0"/>
                <w:sz w:val="28"/>
                <w:szCs w:val="28"/>
              </w:rPr>
              <w:t>О техническом регламенте Евразийского экономического союза «О безопасности упакованной питьевой воды, включая природную минеральную воду»</w:t>
            </w:r>
          </w:p>
        </w:tc>
        <w:tc>
          <w:tcPr>
            <w:tcW w:w="1383" w:type="dxa"/>
          </w:tcPr>
          <w:p w:rsidR="008C2F47" w:rsidRPr="00BE1163" w:rsidRDefault="008C2F47" w:rsidP="003B16E1">
            <w:pPr>
              <w:pStyle w:val="NormalWeb"/>
              <w:jc w:val="center"/>
              <w:rPr>
                <w:rStyle w:val="Strong"/>
                <w:b w:val="0"/>
                <w:bCs w:val="0"/>
                <w:sz w:val="28"/>
                <w:szCs w:val="28"/>
              </w:rPr>
            </w:pPr>
            <w:r w:rsidRPr="00BE1163">
              <w:rPr>
                <w:rStyle w:val="Strong"/>
                <w:b w:val="0"/>
                <w:bCs w:val="0"/>
                <w:sz w:val="28"/>
                <w:szCs w:val="28"/>
              </w:rPr>
              <w:t>9</w:t>
            </w:r>
          </w:p>
        </w:tc>
      </w:tr>
      <w:tr w:rsidR="008C2F47" w:rsidRPr="003B16E1">
        <w:trPr>
          <w:trHeight w:val="1054"/>
        </w:trPr>
        <w:tc>
          <w:tcPr>
            <w:tcW w:w="8188" w:type="dxa"/>
          </w:tcPr>
          <w:p w:rsidR="008C2F47" w:rsidRPr="00BE1163" w:rsidRDefault="008C2F47" w:rsidP="003B16E1">
            <w:pPr>
              <w:pStyle w:val="NormalWeb"/>
              <w:jc w:val="both"/>
              <w:rPr>
                <w:rStyle w:val="Strong"/>
                <w:b w:val="0"/>
                <w:bCs w:val="0"/>
                <w:sz w:val="28"/>
                <w:szCs w:val="28"/>
              </w:rPr>
            </w:pPr>
            <w:r w:rsidRPr="00BE1163">
              <w:rPr>
                <w:rStyle w:val="Strong"/>
                <w:b w:val="0"/>
                <w:bCs w:val="0"/>
                <w:sz w:val="28"/>
                <w:szCs w:val="28"/>
              </w:rPr>
              <w:t xml:space="preserve">О введении в действие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№222 </w:t>
            </w:r>
          </w:p>
        </w:tc>
        <w:tc>
          <w:tcPr>
            <w:tcW w:w="1383" w:type="dxa"/>
          </w:tcPr>
          <w:p w:rsidR="008C2F47" w:rsidRPr="00BE1163" w:rsidRDefault="008C2F47" w:rsidP="003B16E1">
            <w:pPr>
              <w:pStyle w:val="NormalWeb"/>
              <w:jc w:val="center"/>
              <w:rPr>
                <w:rStyle w:val="Strong"/>
                <w:b w:val="0"/>
                <w:bCs w:val="0"/>
                <w:sz w:val="28"/>
                <w:szCs w:val="28"/>
              </w:rPr>
            </w:pPr>
            <w:r w:rsidRPr="00BE1163">
              <w:rPr>
                <w:rStyle w:val="Strong"/>
                <w:b w:val="0"/>
                <w:bCs w:val="0"/>
                <w:sz w:val="28"/>
                <w:szCs w:val="28"/>
              </w:rPr>
              <w:t>1</w:t>
            </w:r>
            <w:r>
              <w:rPr>
                <w:rStyle w:val="Strong"/>
                <w:b w:val="0"/>
                <w:bCs w:val="0"/>
                <w:sz w:val="28"/>
                <w:szCs w:val="28"/>
              </w:rPr>
              <w:t>1</w:t>
            </w:r>
          </w:p>
        </w:tc>
      </w:tr>
      <w:tr w:rsidR="008C2F47" w:rsidRPr="003B16E1">
        <w:tc>
          <w:tcPr>
            <w:tcW w:w="8188" w:type="dxa"/>
          </w:tcPr>
          <w:p w:rsidR="008C2F47" w:rsidRPr="00BE1163" w:rsidRDefault="008C2F47" w:rsidP="003B16E1">
            <w:pPr>
              <w:pStyle w:val="NormalWeb"/>
              <w:jc w:val="both"/>
              <w:rPr>
                <w:rStyle w:val="Strong"/>
                <w:b w:val="0"/>
                <w:bCs w:val="0"/>
                <w:sz w:val="28"/>
                <w:szCs w:val="28"/>
              </w:rPr>
            </w:pPr>
            <w:r w:rsidRPr="00BE1163">
              <w:rPr>
                <w:rStyle w:val="Strong"/>
                <w:b w:val="0"/>
                <w:bCs w:val="0"/>
                <w:sz w:val="28"/>
                <w:szCs w:val="28"/>
              </w:rPr>
              <w:t>О введении в действие ГН 2.1.6.3492-17 "Предельно допустимые концентрации (ПДК) загрязняющих веществ в атмосферном воздухе городских и сельских поселений"</w:t>
            </w:r>
          </w:p>
        </w:tc>
        <w:tc>
          <w:tcPr>
            <w:tcW w:w="1383" w:type="dxa"/>
          </w:tcPr>
          <w:p w:rsidR="008C2F47" w:rsidRPr="00BE1163" w:rsidRDefault="008C2F47" w:rsidP="003B16E1">
            <w:pPr>
              <w:pStyle w:val="NormalWeb"/>
              <w:jc w:val="center"/>
              <w:rPr>
                <w:rStyle w:val="Strong"/>
                <w:b w:val="0"/>
                <w:bCs w:val="0"/>
                <w:sz w:val="28"/>
                <w:szCs w:val="28"/>
              </w:rPr>
            </w:pPr>
            <w:r w:rsidRPr="00BE1163">
              <w:rPr>
                <w:rStyle w:val="Strong"/>
                <w:b w:val="0"/>
                <w:bCs w:val="0"/>
                <w:sz w:val="28"/>
                <w:szCs w:val="28"/>
              </w:rPr>
              <w:t>1</w:t>
            </w:r>
            <w:r>
              <w:rPr>
                <w:rStyle w:val="Strong"/>
                <w:b w:val="0"/>
                <w:bCs w:val="0"/>
                <w:sz w:val="28"/>
                <w:szCs w:val="28"/>
              </w:rPr>
              <w:t>3</w:t>
            </w:r>
          </w:p>
        </w:tc>
      </w:tr>
      <w:tr w:rsidR="008C2F47" w:rsidRPr="003B16E1">
        <w:tc>
          <w:tcPr>
            <w:tcW w:w="8188" w:type="dxa"/>
          </w:tcPr>
          <w:p w:rsidR="008C2F47" w:rsidRPr="00BE1163" w:rsidRDefault="008C2F47" w:rsidP="003B16E1">
            <w:pPr>
              <w:pStyle w:val="NormalWeb"/>
              <w:jc w:val="both"/>
              <w:rPr>
                <w:rStyle w:val="Strong"/>
                <w:b w:val="0"/>
                <w:bCs w:val="0"/>
                <w:sz w:val="28"/>
                <w:szCs w:val="28"/>
              </w:rPr>
            </w:pPr>
            <w:r w:rsidRPr="00BE1163">
              <w:rPr>
                <w:sz w:val="28"/>
                <w:szCs w:val="28"/>
              </w:rPr>
              <w:t>Изменения в санитарно-эпидемиологические правила СП 3.1.1.3108-13 «Профилактика острых кишечных инфекций»</w:t>
            </w:r>
          </w:p>
        </w:tc>
        <w:tc>
          <w:tcPr>
            <w:tcW w:w="1383" w:type="dxa"/>
          </w:tcPr>
          <w:p w:rsidR="008C2F47" w:rsidRPr="00BE1163" w:rsidRDefault="008C2F47" w:rsidP="003B16E1">
            <w:pPr>
              <w:pStyle w:val="NormalWeb"/>
              <w:jc w:val="center"/>
              <w:rPr>
                <w:rStyle w:val="Strong"/>
                <w:b w:val="0"/>
                <w:bCs w:val="0"/>
                <w:sz w:val="28"/>
                <w:szCs w:val="28"/>
              </w:rPr>
            </w:pPr>
            <w:r>
              <w:rPr>
                <w:rStyle w:val="Strong"/>
                <w:b w:val="0"/>
                <w:bCs w:val="0"/>
                <w:sz w:val="28"/>
                <w:szCs w:val="28"/>
              </w:rPr>
              <w:t>14</w:t>
            </w:r>
          </w:p>
        </w:tc>
      </w:tr>
      <w:tr w:rsidR="008C2F47" w:rsidRPr="003B16E1">
        <w:tc>
          <w:tcPr>
            <w:tcW w:w="8188" w:type="dxa"/>
          </w:tcPr>
          <w:p w:rsidR="008C2F47" w:rsidRPr="00BE1163" w:rsidRDefault="008C2F47" w:rsidP="003B16E1">
            <w:pPr>
              <w:pStyle w:val="NormalWeb"/>
              <w:jc w:val="both"/>
              <w:rPr>
                <w:sz w:val="28"/>
                <w:szCs w:val="28"/>
              </w:rPr>
            </w:pPr>
            <w:r w:rsidRPr="00BE1163">
              <w:rPr>
                <w:sz w:val="28"/>
                <w:szCs w:val="28"/>
              </w:rPr>
              <w:t>Приказ Министерства труда и социальной защиты РФ и Министерства здравоохранения РФ от 6 февраля 2018 г. №  62н/49н «О внесении изменения в приложение № 2 к приказу Министерства здравоохранения и социального развития Российской Федерации от 12 апреля 2011 г. №  302н»</w:t>
            </w:r>
          </w:p>
        </w:tc>
        <w:tc>
          <w:tcPr>
            <w:tcW w:w="1383" w:type="dxa"/>
          </w:tcPr>
          <w:p w:rsidR="008C2F47" w:rsidRPr="00BE1163" w:rsidRDefault="008C2F47" w:rsidP="003B16E1">
            <w:pPr>
              <w:pStyle w:val="NormalWeb"/>
              <w:jc w:val="center"/>
              <w:rPr>
                <w:rStyle w:val="Strong"/>
                <w:b w:val="0"/>
                <w:bCs w:val="0"/>
                <w:sz w:val="28"/>
                <w:szCs w:val="28"/>
              </w:rPr>
            </w:pPr>
            <w:r>
              <w:rPr>
                <w:rStyle w:val="Strong"/>
                <w:b w:val="0"/>
                <w:bCs w:val="0"/>
                <w:sz w:val="28"/>
                <w:szCs w:val="28"/>
              </w:rPr>
              <w:t>15</w:t>
            </w:r>
          </w:p>
        </w:tc>
      </w:tr>
      <w:tr w:rsidR="008C2F47" w:rsidRPr="003B16E1">
        <w:tc>
          <w:tcPr>
            <w:tcW w:w="8188" w:type="dxa"/>
          </w:tcPr>
          <w:p w:rsidR="008C2F47" w:rsidRPr="00BE1163" w:rsidRDefault="008C2F47" w:rsidP="003B16E1">
            <w:pPr>
              <w:pStyle w:val="NormalWeb"/>
              <w:jc w:val="both"/>
              <w:rPr>
                <w:sz w:val="28"/>
                <w:szCs w:val="28"/>
              </w:rPr>
            </w:pPr>
            <w:r w:rsidRPr="00BE1163">
              <w:rPr>
                <w:sz w:val="28"/>
                <w:szCs w:val="28"/>
              </w:rPr>
              <w:t>Приказ Федеральной службы по надзору в сфере защиты прав потребителей и благополучия человека (Роспотребнадзор) от 15.01.2018 г. № 10</w:t>
            </w:r>
          </w:p>
        </w:tc>
        <w:tc>
          <w:tcPr>
            <w:tcW w:w="1383" w:type="dxa"/>
          </w:tcPr>
          <w:p w:rsidR="008C2F47" w:rsidRPr="00BE1163" w:rsidRDefault="008C2F47" w:rsidP="003B16E1">
            <w:pPr>
              <w:pStyle w:val="NormalWeb"/>
              <w:jc w:val="center"/>
              <w:rPr>
                <w:rStyle w:val="Strong"/>
                <w:b w:val="0"/>
                <w:bCs w:val="0"/>
                <w:sz w:val="28"/>
                <w:szCs w:val="28"/>
              </w:rPr>
            </w:pPr>
            <w:r>
              <w:rPr>
                <w:rStyle w:val="Strong"/>
                <w:b w:val="0"/>
                <w:bCs w:val="0"/>
                <w:sz w:val="28"/>
                <w:szCs w:val="28"/>
              </w:rPr>
              <w:t>16</w:t>
            </w:r>
          </w:p>
        </w:tc>
      </w:tr>
      <w:tr w:rsidR="008C2F47" w:rsidRPr="003B16E1">
        <w:tc>
          <w:tcPr>
            <w:tcW w:w="8188" w:type="dxa"/>
          </w:tcPr>
          <w:p w:rsidR="008C2F47" w:rsidRPr="00BE1163" w:rsidRDefault="008C2F47" w:rsidP="003B16E1">
            <w:pPr>
              <w:pStyle w:val="NormalWeb"/>
              <w:jc w:val="both"/>
              <w:rPr>
                <w:sz w:val="28"/>
                <w:szCs w:val="28"/>
              </w:rPr>
            </w:pPr>
            <w:r w:rsidRPr="00BE1163">
              <w:rPr>
                <w:sz w:val="28"/>
                <w:szCs w:val="28"/>
              </w:rPr>
              <w:t>Приказ Федеральной службы по надзору в сфере защиты прав потребителей и благополучия человека (Роспотребнадзор) от 26.03.2018 г. № 167</w:t>
            </w:r>
          </w:p>
        </w:tc>
        <w:tc>
          <w:tcPr>
            <w:tcW w:w="1383" w:type="dxa"/>
          </w:tcPr>
          <w:p w:rsidR="008C2F47" w:rsidRPr="00BE1163" w:rsidRDefault="008C2F47" w:rsidP="003B16E1">
            <w:pPr>
              <w:pStyle w:val="NormalWeb"/>
              <w:jc w:val="center"/>
              <w:rPr>
                <w:rStyle w:val="Strong"/>
                <w:b w:val="0"/>
                <w:bCs w:val="0"/>
                <w:sz w:val="28"/>
                <w:szCs w:val="28"/>
              </w:rPr>
            </w:pPr>
            <w:r>
              <w:rPr>
                <w:rStyle w:val="Strong"/>
                <w:b w:val="0"/>
                <w:bCs w:val="0"/>
                <w:sz w:val="28"/>
                <w:szCs w:val="28"/>
              </w:rPr>
              <w:t>16</w:t>
            </w:r>
          </w:p>
        </w:tc>
      </w:tr>
      <w:tr w:rsidR="008C2F47" w:rsidRPr="003B16E1">
        <w:tc>
          <w:tcPr>
            <w:tcW w:w="8188" w:type="dxa"/>
          </w:tcPr>
          <w:p w:rsidR="008C2F47" w:rsidRPr="00BE1163" w:rsidRDefault="008C2F47" w:rsidP="003B16E1">
            <w:pPr>
              <w:pStyle w:val="NormalWeb"/>
              <w:jc w:val="both"/>
              <w:rPr>
                <w:rStyle w:val="Strong"/>
                <w:b w:val="0"/>
                <w:bCs w:val="0"/>
                <w:sz w:val="28"/>
                <w:szCs w:val="28"/>
              </w:rPr>
            </w:pPr>
            <w:r w:rsidRPr="00BE1163">
              <w:rPr>
                <w:rStyle w:val="Strong"/>
                <w:b w:val="0"/>
                <w:bCs w:val="0"/>
                <w:sz w:val="28"/>
                <w:szCs w:val="28"/>
              </w:rPr>
              <w:t>Заключение</w:t>
            </w:r>
          </w:p>
        </w:tc>
        <w:tc>
          <w:tcPr>
            <w:tcW w:w="1383" w:type="dxa"/>
          </w:tcPr>
          <w:p w:rsidR="008C2F47" w:rsidRPr="00BE1163" w:rsidRDefault="008C2F47" w:rsidP="003B16E1">
            <w:pPr>
              <w:pStyle w:val="NormalWeb"/>
              <w:jc w:val="center"/>
              <w:rPr>
                <w:rStyle w:val="Strong"/>
                <w:b w:val="0"/>
                <w:bCs w:val="0"/>
                <w:sz w:val="28"/>
                <w:szCs w:val="28"/>
              </w:rPr>
            </w:pPr>
            <w:r w:rsidRPr="00BE1163">
              <w:rPr>
                <w:rStyle w:val="Strong"/>
                <w:b w:val="0"/>
                <w:bCs w:val="0"/>
                <w:sz w:val="28"/>
                <w:szCs w:val="28"/>
              </w:rPr>
              <w:t>1</w:t>
            </w:r>
            <w:r>
              <w:rPr>
                <w:rStyle w:val="Strong"/>
                <w:b w:val="0"/>
                <w:bCs w:val="0"/>
                <w:sz w:val="28"/>
                <w:szCs w:val="28"/>
              </w:rPr>
              <w:t>8</w:t>
            </w:r>
          </w:p>
        </w:tc>
      </w:tr>
    </w:tbl>
    <w:p w:rsidR="008C2F47" w:rsidRDefault="008C2F47" w:rsidP="008B75AB">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8C2F47" w:rsidRDefault="008C2F47" w:rsidP="008B75A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Введение</w:t>
      </w:r>
    </w:p>
    <w:p w:rsidR="008C2F47" w:rsidRPr="00453C9C" w:rsidRDefault="008C2F47" w:rsidP="008B75AB">
      <w:pPr>
        <w:autoSpaceDE w:val="0"/>
        <w:autoSpaceDN w:val="0"/>
        <w:adjustRightInd w:val="0"/>
        <w:spacing w:after="0" w:line="240" w:lineRule="auto"/>
        <w:ind w:firstLine="540"/>
        <w:jc w:val="center"/>
        <w:rPr>
          <w:rFonts w:ascii="Times New Roman" w:hAnsi="Times New Roman" w:cs="Times New Roman"/>
          <w:b/>
          <w:bCs/>
          <w:sz w:val="28"/>
          <w:szCs w:val="28"/>
          <w:lang w:val="en-US"/>
        </w:rPr>
      </w:pPr>
    </w:p>
    <w:p w:rsidR="008C2F47" w:rsidRPr="000F365E" w:rsidRDefault="008C2F47" w:rsidP="000F365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утвержденного распоряжением Правительства РФ от 01.04.2016 г. №559-р, Приоритетной программой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Паспорта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2017г. № 13(2), Приоритетного проекта «Внедрение системы комплексной профилактики нарушений обязательных требований», Федерального закона от 23.06.2016 №182-ФЗ «Об основах системы профилактики правонарушений в Российской Федерации,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 Управление Роспотребнадзора по Республике Башкортостан разъясняет неоднозначные или неясные для подконтрольных лиц обязательные требования норм законодательства Российской Федерации новые требования нормативных правовых актов в области обеспечения санитарно-эпидемиологического благополучия </w:t>
      </w:r>
      <w:r w:rsidRPr="000F365E">
        <w:rPr>
          <w:rFonts w:ascii="Times New Roman" w:hAnsi="Times New Roman" w:cs="Times New Roman"/>
          <w:sz w:val="28"/>
          <w:szCs w:val="28"/>
          <w:lang w:eastAsia="ru-RU"/>
        </w:rPr>
        <w:t>населения и защиты прав потребителей, которые являются предметом проверки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8C2F47" w:rsidRDefault="008C2F47" w:rsidP="008B75AB">
      <w:pPr>
        <w:autoSpaceDE w:val="0"/>
        <w:autoSpaceDN w:val="0"/>
        <w:adjustRightInd w:val="0"/>
        <w:spacing w:after="0" w:line="240" w:lineRule="auto"/>
        <w:jc w:val="both"/>
        <w:rPr>
          <w:rFonts w:ascii="Times New Roman" w:hAnsi="Times New Roman" w:cs="Times New Roman"/>
          <w:b/>
          <w:bCs/>
          <w:sz w:val="28"/>
          <w:szCs w:val="28"/>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Default="008C2F47" w:rsidP="008B75AB">
      <w:pPr>
        <w:autoSpaceDE w:val="0"/>
        <w:autoSpaceDN w:val="0"/>
        <w:adjustRightInd w:val="0"/>
        <w:spacing w:after="0" w:line="240" w:lineRule="auto"/>
        <w:jc w:val="both"/>
        <w:rPr>
          <w:rFonts w:ascii="Arial" w:hAnsi="Arial" w:cs="Arial"/>
          <w:sz w:val="24"/>
          <w:szCs w:val="24"/>
          <w:lang w:eastAsia="ru-RU"/>
        </w:rPr>
      </w:pPr>
    </w:p>
    <w:p w:rsidR="008C2F47" w:rsidRPr="00453C9C" w:rsidRDefault="008C2F47" w:rsidP="00453C9C">
      <w:pPr>
        <w:spacing w:before="100" w:beforeAutospacing="1" w:after="100" w:afterAutospacing="1" w:line="240" w:lineRule="auto"/>
        <w:jc w:val="center"/>
        <w:rPr>
          <w:rFonts w:ascii="Times New Roman" w:hAnsi="Times New Roman" w:cs="Times New Roman"/>
          <w:b/>
          <w:bCs/>
          <w:sz w:val="32"/>
          <w:szCs w:val="32"/>
          <w:lang w:eastAsia="ru-RU"/>
        </w:rPr>
      </w:pPr>
      <w:r w:rsidRPr="00453C9C">
        <w:rPr>
          <w:rFonts w:ascii="Times New Roman" w:hAnsi="Times New Roman" w:cs="Times New Roman"/>
          <w:b/>
          <w:bCs/>
          <w:sz w:val="32"/>
          <w:szCs w:val="32"/>
          <w:lang w:eastAsia="ru-RU"/>
        </w:rPr>
        <w:t>Об изменениях в порядке рассмотрения обращений граждан.</w:t>
      </w:r>
    </w:p>
    <w:p w:rsidR="008C2F47" w:rsidRDefault="008C2F47" w:rsidP="00584FD0">
      <w:pPr>
        <w:spacing w:before="100" w:beforeAutospacing="1" w:after="100" w:afterAutospacing="1" w:line="240" w:lineRule="auto"/>
        <w:ind w:firstLine="709"/>
        <w:jc w:val="both"/>
        <w:rPr>
          <w:rFonts w:ascii="Times New Roman" w:hAnsi="Times New Roman" w:cs="Times New Roman"/>
          <w:sz w:val="28"/>
          <w:szCs w:val="28"/>
          <w:lang w:eastAsia="ru-RU"/>
        </w:rPr>
      </w:pPr>
      <w:r w:rsidRPr="00453C9C">
        <w:rPr>
          <w:rFonts w:ascii="Times New Roman" w:hAnsi="Times New Roman" w:cs="Times New Roman"/>
          <w:sz w:val="28"/>
          <w:szCs w:val="28"/>
          <w:lang w:eastAsia="ru-RU"/>
        </w:rPr>
        <w:t xml:space="preserve">Федеральным законом </w:t>
      </w:r>
      <w:r w:rsidRPr="00F0425A">
        <w:rPr>
          <w:rFonts w:ascii="Times New Roman" w:hAnsi="Times New Roman" w:cs="Times New Roman"/>
          <w:sz w:val="28"/>
          <w:szCs w:val="28"/>
          <w:lang w:eastAsia="ru-RU"/>
        </w:rPr>
        <w:t>от 27 ноября 2017 года №355-ФЗ</w:t>
      </w:r>
      <w:r>
        <w:rPr>
          <w:rFonts w:ascii="Times New Roman" w:hAnsi="Times New Roman" w:cs="Times New Roman"/>
          <w:sz w:val="28"/>
          <w:szCs w:val="28"/>
          <w:lang w:eastAsia="ru-RU"/>
        </w:rPr>
        <w:t xml:space="preserve"> внесены изменения</w:t>
      </w:r>
      <w:r w:rsidRPr="00453C9C">
        <w:rPr>
          <w:rFonts w:ascii="Times New Roman" w:hAnsi="Times New Roman" w:cs="Times New Roman"/>
          <w:sz w:val="28"/>
          <w:szCs w:val="28"/>
          <w:lang w:eastAsia="ru-RU"/>
        </w:rPr>
        <w:t xml:space="preserve"> в Федеральный за</w:t>
      </w:r>
      <w:r>
        <w:rPr>
          <w:rFonts w:ascii="Times New Roman" w:hAnsi="Times New Roman" w:cs="Times New Roman"/>
          <w:sz w:val="28"/>
          <w:szCs w:val="28"/>
          <w:lang w:eastAsia="ru-RU"/>
        </w:rPr>
        <w:t>кон от 2 мая 2006 года N 59-ФЗ «</w:t>
      </w:r>
      <w:r w:rsidRPr="00453C9C">
        <w:rPr>
          <w:rFonts w:ascii="Times New Roman" w:hAnsi="Times New Roman" w:cs="Times New Roman"/>
          <w:sz w:val="28"/>
          <w:szCs w:val="28"/>
          <w:lang w:eastAsia="ru-RU"/>
        </w:rPr>
        <w:t>О порядке рассмотрения обращен</w:t>
      </w:r>
      <w:r>
        <w:rPr>
          <w:rFonts w:ascii="Times New Roman" w:hAnsi="Times New Roman" w:cs="Times New Roman"/>
          <w:sz w:val="28"/>
          <w:szCs w:val="28"/>
          <w:lang w:eastAsia="ru-RU"/>
        </w:rPr>
        <w:t>ий граждан Российской Федерации»</w:t>
      </w:r>
      <w:r w:rsidRPr="00453C9C">
        <w:rPr>
          <w:rFonts w:ascii="Times New Roman" w:hAnsi="Times New Roman" w:cs="Times New Roman"/>
          <w:sz w:val="28"/>
          <w:szCs w:val="28"/>
          <w:lang w:eastAsia="ru-RU"/>
        </w:rPr>
        <w:t xml:space="preserve"> (Собрание законодательства Российской Федерации, 2006, N 19, ст. 2060; 2010, N 27,</w:t>
      </w:r>
      <w:r>
        <w:rPr>
          <w:rFonts w:ascii="Times New Roman" w:hAnsi="Times New Roman" w:cs="Times New Roman"/>
          <w:sz w:val="28"/>
          <w:szCs w:val="28"/>
          <w:lang w:eastAsia="ru-RU"/>
        </w:rPr>
        <w:t xml:space="preserve">                              </w:t>
      </w:r>
      <w:r w:rsidRPr="00453C9C">
        <w:rPr>
          <w:rFonts w:ascii="Times New Roman" w:hAnsi="Times New Roman" w:cs="Times New Roman"/>
          <w:sz w:val="28"/>
          <w:szCs w:val="28"/>
          <w:lang w:eastAsia="ru-RU"/>
        </w:rPr>
        <w:t xml:space="preserve"> ст. 3410; N 31, ст. 4196; 2013, N 27, ст. 3474):</w:t>
      </w:r>
    </w:p>
    <w:p w:rsidR="008C2F47" w:rsidRDefault="008C2F47" w:rsidP="00584FD0">
      <w:pPr>
        <w:spacing w:before="100" w:beforeAutospacing="1" w:after="100" w:afterAutospacing="1" w:line="240" w:lineRule="auto"/>
        <w:ind w:firstLine="709"/>
        <w:jc w:val="both"/>
        <w:rPr>
          <w:rFonts w:ascii="Times New Roman" w:hAnsi="Times New Roman" w:cs="Times New Roman"/>
          <w:sz w:val="28"/>
          <w:szCs w:val="28"/>
          <w:lang w:eastAsia="ru-RU"/>
        </w:rPr>
      </w:pPr>
      <w:r w:rsidRPr="00453C9C">
        <w:rPr>
          <w:rFonts w:ascii="Times New Roman" w:hAnsi="Times New Roman" w:cs="Times New Roman"/>
          <w:sz w:val="28"/>
          <w:szCs w:val="28"/>
          <w:lang w:eastAsia="ru-RU"/>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C2F47" w:rsidRPr="00453C9C" w:rsidRDefault="008C2F47" w:rsidP="00584FD0">
      <w:pPr>
        <w:spacing w:before="100" w:beforeAutospacing="1" w:after="100" w:afterAutospacing="1" w:line="240" w:lineRule="auto"/>
        <w:ind w:firstLine="709"/>
        <w:jc w:val="both"/>
        <w:rPr>
          <w:rFonts w:ascii="Times New Roman" w:hAnsi="Times New Roman" w:cs="Times New Roman"/>
          <w:sz w:val="28"/>
          <w:szCs w:val="28"/>
          <w:lang w:eastAsia="ru-RU"/>
        </w:rPr>
      </w:pPr>
      <w:r w:rsidRPr="00453C9C">
        <w:rPr>
          <w:rFonts w:ascii="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w:t>
      </w:r>
      <w:r>
        <w:rPr>
          <w:rFonts w:ascii="Times New Roman" w:hAnsi="Times New Roman" w:cs="Times New Roman"/>
          <w:sz w:val="28"/>
          <w:szCs w:val="28"/>
          <w:lang w:eastAsia="ru-RU"/>
        </w:rPr>
        <w:t>нно-телекоммуникационной сети «Интернет»</w:t>
      </w:r>
      <w:r w:rsidRPr="00453C9C">
        <w:rPr>
          <w:rFonts w:ascii="Times New Roman" w:hAnsi="Times New Roman" w:cs="Times New Roman"/>
          <w:sz w:val="28"/>
          <w:szCs w:val="28"/>
          <w:lang w:eastAsia="ru-RU"/>
        </w:rPr>
        <w:t>.</w:t>
      </w:r>
    </w:p>
    <w:p w:rsidR="008C2F47" w:rsidRPr="00453C9C" w:rsidRDefault="008C2F47" w:rsidP="00584FD0">
      <w:pPr>
        <w:spacing w:before="100" w:beforeAutospacing="1" w:after="100" w:afterAutospacing="1" w:line="240" w:lineRule="auto"/>
        <w:ind w:firstLine="709"/>
        <w:jc w:val="both"/>
        <w:rPr>
          <w:rFonts w:ascii="Times New Roman" w:hAnsi="Times New Roman" w:cs="Times New Roman"/>
          <w:sz w:val="28"/>
          <w:szCs w:val="28"/>
          <w:lang w:eastAsia="ru-RU"/>
        </w:rPr>
      </w:pPr>
      <w:r w:rsidRPr="00453C9C">
        <w:rPr>
          <w:rFonts w:ascii="Times New Roman" w:hAnsi="Times New Roman" w:cs="Times New Roman"/>
          <w:sz w:val="28"/>
          <w:szCs w:val="28"/>
          <w:lang w:eastAsia="ru-RU"/>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w:t>
      </w:r>
      <w:r>
        <w:rPr>
          <w:rFonts w:ascii="Times New Roman" w:hAnsi="Times New Roman" w:cs="Times New Roman"/>
          <w:sz w:val="28"/>
          <w:szCs w:val="28"/>
          <w:lang w:eastAsia="ru-RU"/>
        </w:rPr>
        <w:t>анину, направившему обращение.</w:t>
      </w:r>
    </w:p>
    <w:p w:rsidR="008C2F47" w:rsidRDefault="008C2F47" w:rsidP="00584FD0">
      <w:pPr>
        <w:spacing w:after="0" w:line="240" w:lineRule="auto"/>
        <w:ind w:firstLine="709"/>
        <w:jc w:val="both"/>
        <w:rPr>
          <w:rFonts w:ascii="Times New Roman" w:hAnsi="Times New Roman" w:cs="Times New Roman"/>
          <w:sz w:val="28"/>
          <w:szCs w:val="28"/>
          <w:lang w:eastAsia="ru-RU"/>
        </w:rPr>
      </w:pPr>
      <w:r w:rsidRPr="00453C9C">
        <w:rPr>
          <w:rFonts w:ascii="Times New Roman" w:hAnsi="Times New Roman" w:cs="Times New Roman"/>
          <w:sz w:val="28"/>
          <w:szCs w:val="28"/>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w:t>
      </w:r>
      <w:r>
        <w:rPr>
          <w:rFonts w:ascii="Times New Roman" w:hAnsi="Times New Roman" w:cs="Times New Roman"/>
          <w:sz w:val="28"/>
          <w:szCs w:val="28"/>
          <w:lang w:eastAsia="ru-RU"/>
        </w:rPr>
        <w:t>онно-телекоммуникационной сети «Интернет»</w:t>
      </w:r>
      <w:r w:rsidRPr="00453C9C">
        <w:rPr>
          <w:rFonts w:ascii="Times New Roman" w:hAnsi="Times New Roman" w:cs="Times New Roman"/>
          <w:sz w:val="28"/>
          <w:szCs w:val="28"/>
          <w:lang w:eastAsia="ru-RU"/>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Pr>
          <w:rFonts w:ascii="Times New Roman" w:hAnsi="Times New Roman" w:cs="Times New Roman"/>
          <w:sz w:val="28"/>
          <w:szCs w:val="28"/>
          <w:lang w:eastAsia="ru-RU"/>
        </w:rPr>
        <w:t>онно-телекоммуникационной сети «Интернет»</w:t>
      </w:r>
      <w:r w:rsidRPr="00453C9C">
        <w:rPr>
          <w:rFonts w:ascii="Times New Roman" w:hAnsi="Times New Roman" w:cs="Times New Roman"/>
          <w:sz w:val="28"/>
          <w:szCs w:val="28"/>
          <w:lang w:eastAsia="ru-RU"/>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8C2F47" w:rsidRPr="00F32200" w:rsidRDefault="008C2F47" w:rsidP="00F32200">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sidRPr="00F32200">
        <w:rPr>
          <w:rFonts w:ascii="Times New Roman" w:hAnsi="Times New Roman" w:cs="Times New Roman"/>
          <w:sz w:val="28"/>
          <w:szCs w:val="28"/>
          <w:lang w:eastAsia="ru-RU"/>
        </w:rPr>
        <w:t>Таким образом,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 от 2 мая 2006 года N 59-ФЗ «О порядке рассмотрения обращений граждан Российской Федерации»</w:t>
      </w:r>
      <w:r>
        <w:rPr>
          <w:rFonts w:ascii="Times New Roman" w:hAnsi="Times New Roman" w:cs="Times New Roman"/>
          <w:sz w:val="28"/>
          <w:szCs w:val="28"/>
          <w:lang w:eastAsia="ru-RU"/>
        </w:rPr>
        <w:t>.</w:t>
      </w:r>
    </w:p>
    <w:p w:rsidR="008C2F47" w:rsidRPr="00584FD0" w:rsidRDefault="008C2F47" w:rsidP="00584FD0">
      <w:pPr>
        <w:pStyle w:val="NormalWeb"/>
        <w:jc w:val="center"/>
        <w:rPr>
          <w:sz w:val="32"/>
          <w:szCs w:val="32"/>
        </w:rPr>
      </w:pPr>
      <w:r w:rsidRPr="00584FD0">
        <w:rPr>
          <w:rStyle w:val="Strong"/>
          <w:sz w:val="32"/>
          <w:szCs w:val="32"/>
        </w:rPr>
        <w:t>Экстерриториальный принцип подачи уведомлений о начале осуществления отдельных видов предпринимательской деятельности</w:t>
      </w:r>
    </w:p>
    <w:p w:rsidR="008C2F47" w:rsidRDefault="008C2F47" w:rsidP="00584FD0">
      <w:pPr>
        <w:pStyle w:val="NormalWeb"/>
        <w:ind w:firstLine="709"/>
        <w:jc w:val="both"/>
        <w:rPr>
          <w:sz w:val="28"/>
          <w:szCs w:val="28"/>
        </w:rPr>
      </w:pPr>
      <w:r w:rsidRPr="00584FD0">
        <w:rPr>
          <w:sz w:val="28"/>
          <w:szCs w:val="28"/>
        </w:rPr>
        <w:t>Постановлением Пра</w:t>
      </w:r>
      <w:r>
        <w:rPr>
          <w:sz w:val="28"/>
          <w:szCs w:val="28"/>
        </w:rPr>
        <w:t>вительства Российской Федерации</w:t>
      </w:r>
      <w:r w:rsidRPr="00584FD0">
        <w:rPr>
          <w:sz w:val="28"/>
          <w:szCs w:val="28"/>
        </w:rPr>
        <w:t xml:space="preserve"> </w:t>
      </w:r>
      <w:r w:rsidRPr="00F32200">
        <w:t>от 09.12.2017</w:t>
      </w:r>
      <w:r w:rsidRPr="00584FD0">
        <w:rPr>
          <w:sz w:val="28"/>
          <w:szCs w:val="28"/>
        </w:rPr>
        <w:t xml:space="preserve"> </w:t>
      </w:r>
      <w:r w:rsidRPr="00584FD0">
        <w:rPr>
          <w:rStyle w:val="Strong"/>
          <w:b w:val="0"/>
          <w:bCs w:val="0"/>
          <w:sz w:val="28"/>
          <w:szCs w:val="28"/>
        </w:rPr>
        <w:t>№1500</w:t>
      </w:r>
      <w:r w:rsidRPr="00584FD0">
        <w:rPr>
          <w:sz w:val="28"/>
          <w:szCs w:val="28"/>
        </w:rPr>
        <w:t xml:space="preserve"> внесены изменения в Правила представления уведомлений о начале осуществления отдельных видов предпринимательской деятельност</w:t>
      </w:r>
      <w:r>
        <w:rPr>
          <w:sz w:val="28"/>
          <w:szCs w:val="28"/>
        </w:rPr>
        <w:t>и и учета указанных уведомлений</w:t>
      </w:r>
      <w:r w:rsidRPr="003C2280">
        <w:rPr>
          <w:sz w:val="28"/>
          <w:szCs w:val="28"/>
        </w:rPr>
        <w:t xml:space="preserve"> </w:t>
      </w:r>
      <w:r w:rsidRPr="00584FD0">
        <w:rPr>
          <w:sz w:val="28"/>
          <w:szCs w:val="28"/>
        </w:rPr>
        <w:t xml:space="preserve">утвержденных постановлением Правительства Российской Федерации от 16.07.2009 №584 </w:t>
      </w:r>
      <w:r>
        <w:rPr>
          <w:sz w:val="28"/>
          <w:szCs w:val="28"/>
        </w:rPr>
        <w:t>«</w:t>
      </w:r>
      <w:r w:rsidRPr="00584FD0">
        <w:rPr>
          <w:sz w:val="28"/>
          <w:szCs w:val="28"/>
        </w:rPr>
        <w:t>Об уведомительном порядке начала осуществления отдельных видов п</w:t>
      </w:r>
      <w:r>
        <w:rPr>
          <w:sz w:val="28"/>
          <w:szCs w:val="28"/>
        </w:rPr>
        <w:t>редпринимательской деятельности»</w:t>
      </w:r>
      <w:r w:rsidRPr="00584FD0">
        <w:rPr>
          <w:sz w:val="28"/>
          <w:szCs w:val="28"/>
        </w:rPr>
        <w:t>.</w:t>
      </w:r>
    </w:p>
    <w:p w:rsidR="008C2F47" w:rsidRPr="00584FD0" w:rsidRDefault="008C2F47" w:rsidP="00584FD0">
      <w:pPr>
        <w:pStyle w:val="NormalWeb"/>
        <w:ind w:firstLine="709"/>
        <w:jc w:val="both"/>
        <w:rPr>
          <w:sz w:val="28"/>
          <w:szCs w:val="28"/>
        </w:rPr>
      </w:pPr>
      <w:r w:rsidRPr="00584FD0">
        <w:rPr>
          <w:sz w:val="28"/>
          <w:szCs w:val="28"/>
        </w:rPr>
        <w:t>Согласно поправкам, с 1 января 2018 уведомление подается без привязки к месту предполагаемого фактического осуществления работ (оказания услуг).</w:t>
      </w:r>
    </w:p>
    <w:p w:rsidR="008C2F47" w:rsidRPr="00584FD0" w:rsidRDefault="008C2F47" w:rsidP="00584FD0">
      <w:pPr>
        <w:pStyle w:val="NormalWeb"/>
        <w:ind w:firstLine="709"/>
        <w:jc w:val="both"/>
        <w:rPr>
          <w:sz w:val="28"/>
          <w:szCs w:val="28"/>
        </w:rPr>
      </w:pPr>
      <w:r w:rsidRPr="00584FD0">
        <w:rPr>
          <w:rStyle w:val="Strong"/>
          <w:b w:val="0"/>
          <w:bCs w:val="0"/>
          <w:sz w:val="28"/>
          <w:szCs w:val="28"/>
        </w:rPr>
        <w:t>Уведомления о начале осуществления отдельных видов предпринимательской деятельности представляются в соответствующий федеральный орган</w:t>
      </w:r>
      <w:r w:rsidRPr="00EB33DB">
        <w:rPr>
          <w:rStyle w:val="Strong"/>
          <w:b w:val="0"/>
          <w:bCs w:val="0"/>
          <w:sz w:val="28"/>
          <w:szCs w:val="28"/>
        </w:rPr>
        <w:t xml:space="preserve"> </w:t>
      </w:r>
      <w:r w:rsidRPr="00584FD0">
        <w:rPr>
          <w:sz w:val="28"/>
          <w:szCs w:val="28"/>
        </w:rPr>
        <w:t xml:space="preserve">исполнительной власти или его территориальный орган </w:t>
      </w:r>
      <w:r w:rsidRPr="00584FD0">
        <w:rPr>
          <w:rStyle w:val="Strong"/>
          <w:b w:val="0"/>
          <w:bCs w:val="0"/>
          <w:sz w:val="28"/>
          <w:szCs w:val="28"/>
        </w:rPr>
        <w:t>непосредственно либо через МФЦ</w:t>
      </w:r>
      <w:r w:rsidRPr="00584FD0">
        <w:rPr>
          <w:sz w:val="28"/>
          <w:szCs w:val="28"/>
        </w:rPr>
        <w:t xml:space="preserve"> (при наличии соглашения о взаимодействии между уполномоченным органом и МФЦ). Органы государственного контроля (надзора), в которые необходимо подавать уведомление в зависимости от вида выполняемых работ, оказ</w:t>
      </w:r>
      <w:r>
        <w:rPr>
          <w:sz w:val="28"/>
          <w:szCs w:val="28"/>
        </w:rPr>
        <w:t>ываемых услуг, указаны в п.п. 3-</w:t>
      </w:r>
      <w:r w:rsidRPr="00584FD0">
        <w:rPr>
          <w:sz w:val="28"/>
          <w:szCs w:val="28"/>
        </w:rPr>
        <w:t xml:space="preserve">5.8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Российской Федерации от 16.07.2009 №584 </w:t>
      </w:r>
      <w:r>
        <w:rPr>
          <w:sz w:val="28"/>
          <w:szCs w:val="28"/>
        </w:rPr>
        <w:t>«</w:t>
      </w:r>
      <w:r w:rsidRPr="00584FD0">
        <w:rPr>
          <w:sz w:val="28"/>
          <w:szCs w:val="28"/>
        </w:rPr>
        <w:t>Об уведомительном порядке начала осуществления отдельных видов п</w:t>
      </w:r>
      <w:r>
        <w:rPr>
          <w:sz w:val="28"/>
          <w:szCs w:val="28"/>
        </w:rPr>
        <w:t>редпринимательской деятельности»</w:t>
      </w:r>
      <w:r w:rsidRPr="00584FD0">
        <w:rPr>
          <w:sz w:val="28"/>
          <w:szCs w:val="28"/>
        </w:rPr>
        <w:t>.</w:t>
      </w:r>
    </w:p>
    <w:p w:rsidR="008C2F47" w:rsidRDefault="008C2F47" w:rsidP="00F32200">
      <w:pPr>
        <w:pStyle w:val="NormalWeb"/>
        <w:ind w:firstLine="709"/>
        <w:jc w:val="both"/>
        <w:rPr>
          <w:sz w:val="28"/>
          <w:szCs w:val="28"/>
        </w:rPr>
      </w:pPr>
      <w:r w:rsidRPr="00584FD0">
        <w:rPr>
          <w:rStyle w:val="Strong"/>
          <w:b w:val="0"/>
          <w:bCs w:val="0"/>
          <w:sz w:val="28"/>
          <w:szCs w:val="28"/>
        </w:rPr>
        <w:t xml:space="preserve">Непредставление </w:t>
      </w:r>
      <w:r w:rsidRPr="00584FD0">
        <w:rPr>
          <w:sz w:val="28"/>
          <w:szCs w:val="28"/>
        </w:rPr>
        <w:t xml:space="preserve">уведомления (в случае, когда его представление обязательно) является административным правонарушением, ответственность за совершение которого предусмотрена ст. 19.7.5-1 </w:t>
      </w:r>
      <w:r>
        <w:rPr>
          <w:sz w:val="28"/>
          <w:szCs w:val="28"/>
        </w:rPr>
        <w:t xml:space="preserve">                                </w:t>
      </w:r>
      <w:r w:rsidRPr="00584FD0">
        <w:rPr>
          <w:sz w:val="28"/>
          <w:szCs w:val="28"/>
        </w:rPr>
        <w:t>КоАП РФ.</w:t>
      </w:r>
    </w:p>
    <w:p w:rsidR="008C2F47" w:rsidRPr="00584FD0" w:rsidRDefault="008C2F47" w:rsidP="00F32200">
      <w:pPr>
        <w:pStyle w:val="NormalWeb"/>
        <w:ind w:firstLine="709"/>
        <w:jc w:val="both"/>
        <w:rPr>
          <w:sz w:val="28"/>
          <w:szCs w:val="28"/>
        </w:rPr>
      </w:pPr>
      <w:r>
        <w:rPr>
          <w:sz w:val="28"/>
          <w:szCs w:val="28"/>
        </w:rPr>
        <w:t>Таким образом, с</w:t>
      </w:r>
      <w:r w:rsidRPr="00A32AA5">
        <w:rPr>
          <w:sz w:val="28"/>
          <w:szCs w:val="28"/>
        </w:rPr>
        <w:t xml:space="preserve"> 1 января 2018 уведомление о начале осуществления отдельных видов предпринимательской деятельности </w:t>
      </w:r>
      <w:r w:rsidRPr="00584FD0">
        <w:rPr>
          <w:sz w:val="28"/>
          <w:szCs w:val="28"/>
        </w:rPr>
        <w:t>подается без привязки к месту предполагаемого фактического осуществления работ (оказания услуг).</w:t>
      </w:r>
    </w:p>
    <w:p w:rsidR="008C2F47" w:rsidRPr="006D1183" w:rsidRDefault="008C2F47" w:rsidP="00BE1163">
      <w:pPr>
        <w:pStyle w:val="Heading1"/>
        <w:rPr>
          <w:rFonts w:ascii="Times New Roman" w:hAnsi="Times New Roman" w:cs="Times New Roman"/>
          <w:b w:val="0"/>
          <w:bCs w:val="0"/>
        </w:rPr>
      </w:pPr>
      <w:r>
        <w:rPr>
          <w:rStyle w:val="Strong"/>
          <w:rFonts w:cs="Times New Roman"/>
          <w:sz w:val="32"/>
          <w:szCs w:val="32"/>
        </w:rPr>
        <w:tab/>
      </w:r>
      <w:r w:rsidRPr="006D1183">
        <w:rPr>
          <w:rStyle w:val="Strong"/>
          <w:rFonts w:ascii="Times New Roman" w:hAnsi="Times New Roman" w:cs="Times New Roman"/>
          <w:b/>
          <w:bCs/>
          <w:sz w:val="32"/>
          <w:szCs w:val="32"/>
        </w:rPr>
        <w:t>Изменения в ТР ТС 024/2011 «Технический регламент на масложировую продукцию»</w:t>
      </w:r>
    </w:p>
    <w:p w:rsidR="008C2F47" w:rsidRPr="00584FD0" w:rsidRDefault="008C2F47" w:rsidP="00EB33DB">
      <w:pPr>
        <w:pStyle w:val="NormalWeb"/>
        <w:ind w:firstLine="709"/>
        <w:jc w:val="both"/>
        <w:rPr>
          <w:sz w:val="28"/>
          <w:szCs w:val="28"/>
        </w:rPr>
      </w:pPr>
      <w:r w:rsidRPr="00584FD0">
        <w:rPr>
          <w:rStyle w:val="Strong"/>
          <w:b w:val="0"/>
          <w:bCs w:val="0"/>
          <w:sz w:val="28"/>
          <w:szCs w:val="28"/>
        </w:rPr>
        <w:t>С 1 января 2018 года</w:t>
      </w:r>
      <w:r w:rsidRPr="00EB33DB">
        <w:rPr>
          <w:rStyle w:val="Strong"/>
          <w:b w:val="0"/>
          <w:bCs w:val="0"/>
          <w:sz w:val="28"/>
          <w:szCs w:val="28"/>
        </w:rPr>
        <w:t xml:space="preserve"> </w:t>
      </w:r>
      <w:r w:rsidRPr="00584FD0">
        <w:rPr>
          <w:sz w:val="28"/>
          <w:szCs w:val="28"/>
        </w:rPr>
        <w:t xml:space="preserve">вступил в силу </w:t>
      </w:r>
      <w:r w:rsidRPr="00584FD0">
        <w:rPr>
          <w:rStyle w:val="Strong"/>
          <w:b w:val="0"/>
          <w:bCs w:val="0"/>
          <w:sz w:val="28"/>
          <w:szCs w:val="28"/>
        </w:rPr>
        <w:t>новый норматив</w:t>
      </w:r>
      <w:r w:rsidRPr="00584FD0">
        <w:rPr>
          <w:sz w:val="28"/>
          <w:szCs w:val="28"/>
        </w:rPr>
        <w:t xml:space="preserve"> содержания </w:t>
      </w:r>
      <w:r w:rsidRPr="00584FD0">
        <w:rPr>
          <w:rStyle w:val="Strong"/>
          <w:b w:val="0"/>
          <w:bCs w:val="0"/>
          <w:sz w:val="28"/>
          <w:szCs w:val="28"/>
        </w:rPr>
        <w:t>трансизомеров жирных кислот в масложировой продукции</w:t>
      </w:r>
      <w:r w:rsidRPr="00584FD0">
        <w:rPr>
          <w:sz w:val="28"/>
          <w:szCs w:val="28"/>
        </w:rPr>
        <w:t>, указанный в техническом регламенте Таможенного союза ТР ТС 024/2011 «Технический регламент на масложировую продукцию».</w:t>
      </w:r>
    </w:p>
    <w:p w:rsidR="008C2F47" w:rsidRPr="00584FD0" w:rsidRDefault="008C2F47" w:rsidP="00EB33DB">
      <w:pPr>
        <w:pStyle w:val="NormalWeb"/>
        <w:ind w:firstLine="709"/>
        <w:jc w:val="both"/>
        <w:rPr>
          <w:sz w:val="28"/>
          <w:szCs w:val="28"/>
        </w:rPr>
      </w:pPr>
      <w:r w:rsidRPr="00584FD0">
        <w:rPr>
          <w:sz w:val="28"/>
          <w:szCs w:val="28"/>
        </w:rPr>
        <w:t>Содержание трансизомеров жирных кислот в твердых маргаринах, мягких и жидких маргаринах, заменителях молочного жира, жирах специального назначения должно составлять не более 2% от общего содержания жира в пищевом продукте. На потребительских упаковках указанной продукции должна содержаться информация о максимальном содержании в жировой фазе продукта насыщенных жирных кислот и трансизомеров жирных кислот (в процентах от содержания жира в продукте).</w:t>
      </w:r>
    </w:p>
    <w:p w:rsidR="008C2F47" w:rsidRPr="00584FD0" w:rsidRDefault="008C2F47" w:rsidP="00EB33DB">
      <w:pPr>
        <w:pStyle w:val="NormalWeb"/>
        <w:ind w:firstLine="709"/>
        <w:jc w:val="both"/>
        <w:rPr>
          <w:sz w:val="28"/>
          <w:szCs w:val="28"/>
        </w:rPr>
      </w:pPr>
      <w:r w:rsidRPr="00584FD0">
        <w:rPr>
          <w:sz w:val="28"/>
          <w:szCs w:val="28"/>
        </w:rPr>
        <w:t>Продукция, изготовленная до 1 января 2018 года, содержащая более 2% процентов трансизомеров жирных кислот, может находиться в обороте на потребительском рынке в течение срока годности.</w:t>
      </w:r>
    </w:p>
    <w:p w:rsidR="008C2F47" w:rsidRPr="00584FD0" w:rsidRDefault="008C2F47" w:rsidP="00EB33DB">
      <w:pPr>
        <w:pStyle w:val="NormalWeb"/>
        <w:ind w:firstLine="709"/>
        <w:jc w:val="both"/>
        <w:rPr>
          <w:sz w:val="28"/>
          <w:szCs w:val="28"/>
        </w:rPr>
      </w:pPr>
      <w:r w:rsidRPr="00584FD0">
        <w:rPr>
          <w:sz w:val="28"/>
          <w:szCs w:val="28"/>
        </w:rPr>
        <w:t>За нарушение изготовителем, исполнителем (лицом, выполняющим функции иностранного изготовителя), продавцом требований технических регламентов статьей 14.43 Кодекса Российской Федерации об административных правонарушениях установлена административная ответственность</w:t>
      </w:r>
      <w:r>
        <w:rPr>
          <w:sz w:val="28"/>
          <w:szCs w:val="28"/>
        </w:rPr>
        <w:t>.</w:t>
      </w:r>
    </w:p>
    <w:p w:rsidR="008C2F47" w:rsidRPr="00A32AA5" w:rsidRDefault="008C2F47" w:rsidP="00F32200">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A32AA5">
        <w:rPr>
          <w:rFonts w:ascii="Times New Roman" w:hAnsi="Times New Roman" w:cs="Times New Roman"/>
          <w:sz w:val="28"/>
          <w:szCs w:val="28"/>
        </w:rPr>
        <w:t xml:space="preserve"> 1 января 2018 года </w:t>
      </w:r>
      <w:r>
        <w:rPr>
          <w:rFonts w:ascii="Times New Roman" w:hAnsi="Times New Roman" w:cs="Times New Roman"/>
          <w:sz w:val="28"/>
          <w:szCs w:val="28"/>
        </w:rPr>
        <w:t>с</w:t>
      </w:r>
      <w:r w:rsidRPr="00A32AA5">
        <w:rPr>
          <w:rFonts w:ascii="Times New Roman" w:hAnsi="Times New Roman" w:cs="Times New Roman"/>
          <w:sz w:val="28"/>
          <w:szCs w:val="28"/>
        </w:rPr>
        <w:t>одержание трансизомеров жирных кислот в твердых маргаринах, мягких и жидких маргаринах, заменителях молочного жира, жирах специального назначения должно составлять не более 2% от общего содержания жира в пищевом продукте.</w:t>
      </w:r>
    </w:p>
    <w:p w:rsidR="008C2F47" w:rsidRDefault="008C2F47" w:rsidP="001E671D">
      <w:pPr>
        <w:jc w:val="center"/>
        <w:rPr>
          <w:rFonts w:ascii="Times New Roman" w:hAnsi="Times New Roman" w:cs="Times New Roman"/>
          <w:b/>
          <w:bCs/>
          <w:sz w:val="28"/>
          <w:szCs w:val="28"/>
        </w:rPr>
      </w:pPr>
    </w:p>
    <w:p w:rsidR="008C2F47" w:rsidRPr="001E671D" w:rsidRDefault="008C2F47" w:rsidP="001E671D">
      <w:pPr>
        <w:jc w:val="center"/>
        <w:rPr>
          <w:rFonts w:ascii="Times New Roman" w:hAnsi="Times New Roman" w:cs="Times New Roman"/>
          <w:b/>
          <w:bCs/>
          <w:sz w:val="32"/>
          <w:szCs w:val="32"/>
        </w:rPr>
      </w:pPr>
      <w:r w:rsidRPr="001E671D">
        <w:rPr>
          <w:rFonts w:ascii="Times New Roman" w:hAnsi="Times New Roman" w:cs="Times New Roman"/>
          <w:b/>
          <w:bCs/>
          <w:sz w:val="32"/>
          <w:szCs w:val="32"/>
        </w:rPr>
        <w:t>О внесении изменений в СП 3.1.1.3108-08 «Профилактика острых кишечных инфекций»</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Постановлением Главного государственного санитарного врача Российской Федерации от 05 декабря 2017 года № 149 утверждены изменения в санитарно-эпидемиологические правила СП 3.1.1.3108-13 «Профилактика острых кишечных инфекций</w:t>
      </w:r>
      <w:r w:rsidRPr="001E671D">
        <w:rPr>
          <w:rFonts w:ascii="Times New Roman" w:hAnsi="Times New Roman" w:cs="Times New Roman"/>
          <w:b/>
          <w:bCs/>
          <w:sz w:val="28"/>
          <w:szCs w:val="28"/>
        </w:rPr>
        <w:t>».</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Раздел X «Профилактические мероприятия» дополнен п. 10.6.2:</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(также при поступлении на работу в течение оздоровительного сезона) подлежат:</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Сотрудники, поступающие на работу на пищеблоки;</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Сотрудники, деятельность которых связана с производством, хранением, транспортировкой, реализацией пищевых продуктов и питьевой воды;</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Лица, осуществляющие эксплуатацию водопроводных сооружений».</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В этой связи поясняем, что однократному лабораторному обследованию перед началом оздоровительного сезона подлежат также сотрудники ИП и ЮЛ, деятельность которых связана с производством, хранением, транспортировкой пищевых продуктов и питьевой воды в оздоровительные организации для детей.</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 xml:space="preserve">Исследования на наличие возбудителей острых кишечных инфекций бактериальной и </w:t>
      </w:r>
      <w:r w:rsidRPr="001E671D">
        <w:rPr>
          <w:rFonts w:ascii="Times New Roman" w:hAnsi="Times New Roman" w:cs="Times New Roman"/>
          <w:b/>
          <w:bCs/>
          <w:sz w:val="28"/>
          <w:szCs w:val="28"/>
        </w:rPr>
        <w:t>вирусной</w:t>
      </w:r>
      <w:r w:rsidRPr="001E671D">
        <w:rPr>
          <w:rFonts w:ascii="Times New Roman" w:hAnsi="Times New Roman" w:cs="Times New Roman"/>
          <w:sz w:val="28"/>
          <w:szCs w:val="28"/>
        </w:rPr>
        <w:t xml:space="preserve"> этиологии могут проводиться в любой аккредитованной лаборатории.</w:t>
      </w:r>
    </w:p>
    <w:p w:rsidR="008C2F47" w:rsidRPr="001E671D" w:rsidRDefault="008C2F47" w:rsidP="001E671D">
      <w:pPr>
        <w:spacing w:after="0" w:line="240" w:lineRule="auto"/>
        <w:ind w:firstLine="900"/>
        <w:jc w:val="both"/>
        <w:rPr>
          <w:rFonts w:ascii="Times New Roman" w:hAnsi="Times New Roman" w:cs="Times New Roman"/>
          <w:sz w:val="28"/>
          <w:szCs w:val="28"/>
        </w:rPr>
      </w:pPr>
    </w:p>
    <w:p w:rsidR="008C2F47" w:rsidRPr="001E671D" w:rsidRDefault="008C2F47" w:rsidP="001E671D">
      <w:pPr>
        <w:spacing w:after="0" w:line="240" w:lineRule="auto"/>
        <w:jc w:val="center"/>
        <w:rPr>
          <w:rFonts w:ascii="Times New Roman" w:hAnsi="Times New Roman" w:cs="Times New Roman"/>
          <w:b/>
          <w:bCs/>
          <w:sz w:val="32"/>
          <w:szCs w:val="32"/>
        </w:rPr>
      </w:pPr>
      <w:r w:rsidRPr="001E671D">
        <w:rPr>
          <w:rFonts w:ascii="Times New Roman" w:hAnsi="Times New Roman" w:cs="Times New Roman"/>
          <w:b/>
          <w:bCs/>
          <w:sz w:val="32"/>
          <w:szCs w:val="32"/>
        </w:rPr>
        <w:t>О введении в действие СанПиН 3.5.2.3472-17 «Санитарно 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8C2F47" w:rsidRPr="001E671D" w:rsidRDefault="008C2F47" w:rsidP="001E671D">
      <w:pPr>
        <w:spacing w:after="0" w:line="240" w:lineRule="auto"/>
        <w:ind w:firstLine="900"/>
        <w:jc w:val="both"/>
        <w:rPr>
          <w:rFonts w:ascii="Times New Roman" w:hAnsi="Times New Roman" w:cs="Times New Roman"/>
          <w:color w:val="000000"/>
          <w:sz w:val="28"/>
          <w:szCs w:val="28"/>
        </w:rPr>
      </w:pPr>
    </w:p>
    <w:p w:rsidR="008C2F47" w:rsidRPr="001E671D" w:rsidRDefault="008C2F47" w:rsidP="001E671D">
      <w:pPr>
        <w:spacing w:after="0" w:line="240" w:lineRule="auto"/>
        <w:ind w:firstLine="900"/>
        <w:jc w:val="both"/>
        <w:rPr>
          <w:rFonts w:ascii="Times New Roman" w:hAnsi="Times New Roman" w:cs="Times New Roman"/>
          <w:color w:val="000000"/>
          <w:sz w:val="28"/>
          <w:szCs w:val="28"/>
        </w:rPr>
      </w:pPr>
      <w:r w:rsidRPr="001E671D">
        <w:rPr>
          <w:rFonts w:ascii="Times New Roman" w:hAnsi="Times New Roman" w:cs="Times New Roman"/>
          <w:color w:val="000000"/>
          <w:sz w:val="28"/>
          <w:szCs w:val="28"/>
        </w:rPr>
        <w:t xml:space="preserve">С 28 сентября 2017 года введены в действие санитарно-эпидемиологические правила и нормативы СанПиН 3.5.2.3472-17 «Санитарно 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утвержденные постановлением Главного государственного санитарного врача Российской Федерации от 07 июня 2017 года №83, зарегистрированные в Министерстве юстиции Российской Федерации 27 сентября 2017 года, регистрационный № 48345, официально опубликованные 28 сентября 2017 года на Официальном интернет-портале правой информации </w:t>
      </w:r>
      <w:hyperlink r:id="rId7" w:history="1">
        <w:r w:rsidRPr="001E671D">
          <w:rPr>
            <w:rFonts w:ascii="Times New Roman" w:hAnsi="Times New Roman" w:cs="Times New Roman"/>
            <w:color w:val="000000"/>
            <w:sz w:val="28"/>
            <w:szCs w:val="28"/>
          </w:rPr>
          <w:t>http://www.pravo.gov.ru</w:t>
        </w:r>
      </w:hyperlink>
    </w:p>
    <w:p w:rsidR="008C2F47" w:rsidRDefault="008C2F47" w:rsidP="001E671D">
      <w:pPr>
        <w:spacing w:after="0" w:line="240" w:lineRule="auto"/>
        <w:ind w:firstLine="900"/>
        <w:jc w:val="both"/>
        <w:rPr>
          <w:rFonts w:ascii="Times New Roman" w:hAnsi="Times New Roman" w:cs="Times New Roman"/>
          <w:sz w:val="28"/>
          <w:szCs w:val="28"/>
        </w:rPr>
      </w:pP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Внесены следующие изменения и дополнения:</w:t>
      </w:r>
    </w:p>
    <w:p w:rsidR="008C2F47" w:rsidRPr="001E671D" w:rsidRDefault="008C2F47" w:rsidP="001E671D">
      <w:pPr>
        <w:spacing w:after="0" w:line="240" w:lineRule="auto"/>
        <w:ind w:firstLine="900"/>
        <w:jc w:val="both"/>
        <w:rPr>
          <w:rFonts w:ascii="Times New Roman" w:hAnsi="Times New Roman" w:cs="Times New Roman"/>
          <w:sz w:val="28"/>
          <w:szCs w:val="28"/>
        </w:rPr>
      </w:pPr>
      <w:bookmarkStart w:id="0" w:name="sub_1318"/>
      <w:r w:rsidRPr="001E671D">
        <w:rPr>
          <w:rFonts w:ascii="Times New Roman" w:hAnsi="Times New Roman" w:cs="Times New Roman"/>
          <w:b/>
          <w:bCs/>
          <w:sz w:val="28"/>
          <w:szCs w:val="28"/>
        </w:rPr>
        <w:t>п. 3.18.</w:t>
      </w:r>
      <w:r w:rsidRPr="001E671D">
        <w:rPr>
          <w:rFonts w:ascii="Times New Roman" w:hAnsi="Times New Roman" w:cs="Times New Roman"/>
          <w:sz w:val="28"/>
          <w:szCs w:val="28"/>
        </w:rPr>
        <w:t xml:space="preserve"> - Результаты проведения дезинсекции на транспортных средствах должностными лицами Роспотребнадзора на морских судах внутреннего плавания вносятся в санитарный журнал; на судах, осуществляющих международные перевозки - в свидетельство о прохождении судном санитарного контроля или в свидетельство об освобождении судна от санитарного контроля</w:t>
      </w:r>
      <w:hyperlink r:id="rId8" w:anchor="sub_4444" w:history="1">
        <w:r w:rsidRPr="001E671D">
          <w:rPr>
            <w:rStyle w:val="Hyperlink"/>
            <w:rFonts w:ascii="Times New Roman" w:hAnsi="Times New Roman" w:cs="Times New Roman"/>
            <w:sz w:val="28"/>
            <w:szCs w:val="28"/>
          </w:rPr>
          <w:t>C:\Users\epid_32\Desktop\Постановление Главного государственного санитарного врача РФ.rtf - sub_4444</w:t>
        </w:r>
      </w:hyperlink>
      <w:r w:rsidRPr="001E671D">
        <w:rPr>
          <w:rFonts w:ascii="Times New Roman" w:hAnsi="Times New Roman" w:cs="Times New Roman"/>
          <w:sz w:val="28"/>
          <w:szCs w:val="28"/>
        </w:rPr>
        <w:t>; на железнодорожном транспорте - в санитарный журнал; на воздушных судах оформляется сертификат дезинсекции с последствием.</w:t>
      </w:r>
      <w:bookmarkEnd w:id="0"/>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b/>
          <w:bCs/>
          <w:sz w:val="28"/>
          <w:szCs w:val="28"/>
        </w:rPr>
        <w:t>п. 4.4.</w:t>
      </w:r>
      <w:r w:rsidRPr="001E671D">
        <w:rPr>
          <w:rFonts w:ascii="Times New Roman" w:hAnsi="Times New Roman" w:cs="Times New Roman"/>
          <w:sz w:val="28"/>
          <w:szCs w:val="28"/>
        </w:rPr>
        <w:t xml:space="preserve"> - Органами местного самоуправления, юридическими лицами, а также индивидуальными предпринимателями, во владении которых имеются открытые водоемы хозяйственного и (или) декоративного назначения, осуществляется очистка не менее 1 раза в год</w:t>
      </w:r>
      <w:r w:rsidRPr="001E671D">
        <w:rPr>
          <w:rFonts w:ascii="Times New Roman" w:hAnsi="Times New Roman" w:cs="Times New Roman"/>
          <w:b/>
          <w:bCs/>
          <w:sz w:val="28"/>
          <w:szCs w:val="28"/>
        </w:rPr>
        <w:t xml:space="preserve"> </w:t>
      </w:r>
      <w:r w:rsidRPr="001E671D">
        <w:rPr>
          <w:rFonts w:ascii="Times New Roman" w:hAnsi="Times New Roman" w:cs="Times New Roman"/>
          <w:sz w:val="28"/>
          <w:szCs w:val="28"/>
        </w:rPr>
        <w:t>этих водоемов от мусора, растительности, а также проведение гидротехнических мероприятий (очистка и укрепление дна) берегов и прилегающей территории.</w:t>
      </w:r>
    </w:p>
    <w:p w:rsidR="008C2F47" w:rsidRPr="001E671D" w:rsidRDefault="008C2F47" w:rsidP="001E671D">
      <w:pPr>
        <w:spacing w:after="0" w:line="240" w:lineRule="auto"/>
        <w:ind w:firstLine="900"/>
        <w:jc w:val="both"/>
        <w:rPr>
          <w:rFonts w:ascii="Times New Roman" w:hAnsi="Times New Roman" w:cs="Times New Roman"/>
          <w:sz w:val="28"/>
          <w:szCs w:val="28"/>
        </w:rPr>
      </w:pPr>
      <w:bookmarkStart w:id="1" w:name="sub_1045"/>
      <w:r w:rsidRPr="001E671D">
        <w:rPr>
          <w:rFonts w:ascii="Times New Roman" w:hAnsi="Times New Roman" w:cs="Times New Roman"/>
          <w:b/>
          <w:bCs/>
          <w:sz w:val="28"/>
          <w:szCs w:val="28"/>
        </w:rPr>
        <w:t>п. 4.5.</w:t>
      </w:r>
      <w:r w:rsidRPr="001E671D">
        <w:rPr>
          <w:rFonts w:ascii="Times New Roman" w:hAnsi="Times New Roman" w:cs="Times New Roman"/>
          <w:sz w:val="28"/>
          <w:szCs w:val="28"/>
        </w:rPr>
        <w:t> - Руководители организаций обеспечивают сбор пищевых отходов в специальных плотно закрывающихся емкостях и их вывоз не реже 2 раз в неделю, в том числе на объектах транспорта.</w:t>
      </w:r>
    </w:p>
    <w:p w:rsidR="008C2F47" w:rsidRPr="001E671D" w:rsidRDefault="008C2F47" w:rsidP="001E671D">
      <w:pPr>
        <w:spacing w:after="0" w:line="240" w:lineRule="auto"/>
        <w:ind w:firstLine="900"/>
        <w:jc w:val="both"/>
        <w:rPr>
          <w:rFonts w:ascii="Times New Roman" w:hAnsi="Times New Roman" w:cs="Times New Roman"/>
          <w:sz w:val="28"/>
          <w:szCs w:val="28"/>
        </w:rPr>
      </w:pPr>
      <w:bookmarkStart w:id="2" w:name="sub_1051"/>
      <w:bookmarkEnd w:id="1"/>
      <w:r w:rsidRPr="001E671D">
        <w:rPr>
          <w:rFonts w:ascii="Times New Roman" w:hAnsi="Times New Roman" w:cs="Times New Roman"/>
          <w:b/>
          <w:bCs/>
          <w:sz w:val="28"/>
          <w:szCs w:val="28"/>
        </w:rPr>
        <w:t xml:space="preserve">п. 5.1. </w:t>
      </w:r>
      <w:r w:rsidRPr="001E671D">
        <w:rPr>
          <w:rFonts w:ascii="Times New Roman" w:hAnsi="Times New Roman" w:cs="Times New Roman"/>
          <w:sz w:val="28"/>
          <w:szCs w:val="28"/>
        </w:rPr>
        <w:t>- В организации, осуществляющей деятельность по проведению дезинсекции, производственный контроль проводится работником, прошедшим специальное обучение, в соответствии с санитарными правилами.</w:t>
      </w:r>
    </w:p>
    <w:p w:rsidR="008C2F47" w:rsidRPr="001E671D" w:rsidRDefault="008C2F47" w:rsidP="001E671D">
      <w:pPr>
        <w:spacing w:after="0" w:line="240" w:lineRule="auto"/>
        <w:ind w:firstLine="900"/>
        <w:jc w:val="both"/>
        <w:rPr>
          <w:rFonts w:ascii="Times New Roman" w:hAnsi="Times New Roman" w:cs="Times New Roman"/>
          <w:sz w:val="28"/>
          <w:szCs w:val="28"/>
        </w:rPr>
      </w:pPr>
      <w:bookmarkStart w:id="3" w:name="sub_1052"/>
      <w:bookmarkEnd w:id="2"/>
      <w:r w:rsidRPr="001E671D">
        <w:rPr>
          <w:rFonts w:ascii="Times New Roman" w:hAnsi="Times New Roman" w:cs="Times New Roman"/>
          <w:b/>
          <w:bCs/>
          <w:sz w:val="28"/>
          <w:szCs w:val="28"/>
        </w:rPr>
        <w:t>п. 5.2.</w:t>
      </w:r>
      <w:r w:rsidRPr="001E671D">
        <w:rPr>
          <w:rFonts w:ascii="Times New Roman" w:hAnsi="Times New Roman" w:cs="Times New Roman"/>
          <w:sz w:val="28"/>
          <w:szCs w:val="28"/>
        </w:rPr>
        <w:t xml:space="preserve"> - Лабораторный контроль в организации, осуществляющей деятельность по проведению дезинсекции, предусматривает определение содержания дезинсекционных средств в воздухе рабочей зоны в производственных и складских помещениях, на прилегающей территории 1 раз в год.</w:t>
      </w:r>
      <w:bookmarkEnd w:id="3"/>
    </w:p>
    <w:p w:rsidR="008C2F47" w:rsidRPr="001E671D" w:rsidRDefault="008C2F47" w:rsidP="001E671D">
      <w:pPr>
        <w:spacing w:after="0" w:line="240" w:lineRule="auto"/>
        <w:ind w:firstLine="900"/>
        <w:jc w:val="both"/>
        <w:rPr>
          <w:rFonts w:ascii="Times New Roman" w:hAnsi="Times New Roman" w:cs="Times New Roman"/>
          <w:sz w:val="28"/>
          <w:szCs w:val="28"/>
        </w:rPr>
      </w:pPr>
      <w:bookmarkStart w:id="4" w:name="sub_12006"/>
      <w:r w:rsidRPr="001E671D">
        <w:rPr>
          <w:rFonts w:ascii="Times New Roman" w:hAnsi="Times New Roman" w:cs="Times New Roman"/>
          <w:b/>
          <w:bCs/>
          <w:sz w:val="28"/>
          <w:szCs w:val="28"/>
        </w:rPr>
        <w:t>п. - 6.</w:t>
      </w:r>
      <w:r w:rsidRPr="001E671D">
        <w:rPr>
          <w:rFonts w:ascii="Times New Roman" w:hAnsi="Times New Roman" w:cs="Times New Roman"/>
          <w:sz w:val="28"/>
          <w:szCs w:val="28"/>
        </w:rPr>
        <w:t xml:space="preserve"> </w:t>
      </w:r>
      <w:r w:rsidRPr="001E671D">
        <w:rPr>
          <w:rFonts w:ascii="Times New Roman" w:hAnsi="Times New Roman" w:cs="Times New Roman"/>
          <w:b/>
          <w:bCs/>
          <w:sz w:val="28"/>
          <w:szCs w:val="28"/>
        </w:rPr>
        <w:t xml:space="preserve">приложение 2 - </w:t>
      </w:r>
      <w:bookmarkEnd w:id="4"/>
      <w:r w:rsidRPr="001E671D">
        <w:rPr>
          <w:rFonts w:ascii="Times New Roman" w:hAnsi="Times New Roman" w:cs="Times New Roman"/>
          <w:sz w:val="28"/>
          <w:szCs w:val="28"/>
        </w:rPr>
        <w:t>В летних оздоровительных учреждениях для детей и взрослых обработку проводят перед каждой сменой отдыхающих.</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Контроль численности клещей начинают через 3-5 дней после обработки и повторные учеты ведут каждые 10 дней. По полученным результатам принимают решение о необходимости повторной обработки.</w:t>
      </w:r>
    </w:p>
    <w:p w:rsidR="008C2F47" w:rsidRPr="001E671D" w:rsidRDefault="008C2F47" w:rsidP="001E671D">
      <w:pPr>
        <w:spacing w:after="0" w:line="240" w:lineRule="auto"/>
        <w:ind w:firstLine="900"/>
        <w:jc w:val="both"/>
        <w:rPr>
          <w:rFonts w:ascii="Times New Roman" w:hAnsi="Times New Roman" w:cs="Times New Roman"/>
          <w:sz w:val="28"/>
          <w:szCs w:val="28"/>
        </w:rPr>
      </w:pPr>
      <w:r w:rsidRPr="001E671D">
        <w:rPr>
          <w:rFonts w:ascii="Times New Roman" w:hAnsi="Times New Roman" w:cs="Times New Roman"/>
          <w:sz w:val="28"/>
          <w:szCs w:val="28"/>
        </w:rPr>
        <w:t>При наличии осеннего подъема численности клещей возможно также проведение обработки в осенний период.</w:t>
      </w:r>
    </w:p>
    <w:p w:rsidR="008C2F47" w:rsidRPr="00D965A5" w:rsidRDefault="008C2F47" w:rsidP="001E671D">
      <w:pPr>
        <w:spacing w:after="0" w:line="240" w:lineRule="auto"/>
        <w:ind w:left="-567" w:firstLine="567"/>
        <w:jc w:val="both"/>
        <w:rPr>
          <w:rFonts w:ascii="Times New Roman" w:hAnsi="Times New Roman" w:cs="Times New Roman"/>
          <w:sz w:val="28"/>
          <w:szCs w:val="28"/>
        </w:rPr>
      </w:pPr>
    </w:p>
    <w:p w:rsidR="008C2F47" w:rsidRPr="00EA1106" w:rsidRDefault="008C2F47" w:rsidP="00EA1106">
      <w:pPr>
        <w:pStyle w:val="Heading1"/>
        <w:rPr>
          <w:rFonts w:ascii="Times New Roman" w:hAnsi="Times New Roman" w:cs="Times New Roman"/>
          <w:sz w:val="32"/>
          <w:szCs w:val="32"/>
        </w:rPr>
      </w:pPr>
      <w:r w:rsidRPr="00EA1106">
        <w:rPr>
          <w:rFonts w:ascii="Times New Roman" w:hAnsi="Times New Roman" w:cs="Times New Roman"/>
          <w:sz w:val="32"/>
          <w:szCs w:val="32"/>
        </w:rPr>
        <w:t>Об изменениях Федерального закона от 22.11.1995 №171-ФЗ «О государственном регулировании производства и оборота этилового спирта, алкогольной и спиртосодержащей продукции»</w:t>
      </w:r>
    </w:p>
    <w:p w:rsidR="008C2F47" w:rsidRPr="00EA1106" w:rsidRDefault="008C2F47" w:rsidP="006C5B79">
      <w:pPr>
        <w:spacing w:after="0" w:line="240" w:lineRule="auto"/>
        <w:ind w:firstLine="900"/>
        <w:jc w:val="both"/>
        <w:rPr>
          <w:rFonts w:ascii="Times New Roman" w:hAnsi="Times New Roman" w:cs="Times New Roman"/>
          <w:sz w:val="28"/>
          <w:szCs w:val="28"/>
        </w:rPr>
      </w:pPr>
      <w:r w:rsidRPr="00EA1106">
        <w:rPr>
          <w:rFonts w:ascii="Times New Roman" w:hAnsi="Times New Roman" w:cs="Times New Roman"/>
          <w:sz w:val="28"/>
          <w:szCs w:val="28"/>
        </w:rPr>
        <w:t xml:space="preserve">Федеральным законом от 18 июля 2011 г. №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вступившим в силу с 1 января 2018 г. статья 11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дополнена пунктом 6.1 следующего содержания: </w:t>
      </w:r>
    </w:p>
    <w:p w:rsidR="008C2F47" w:rsidRPr="00DA349B" w:rsidRDefault="008C2F47" w:rsidP="006C5B79">
      <w:pPr>
        <w:pStyle w:val="NormalWeb"/>
        <w:spacing w:before="0" w:beforeAutospacing="0" w:after="0" w:afterAutospacing="0"/>
        <w:ind w:firstLine="900"/>
        <w:jc w:val="both"/>
        <w:rPr>
          <w:sz w:val="28"/>
          <w:szCs w:val="28"/>
        </w:rPr>
      </w:pPr>
      <w:r>
        <w:rPr>
          <w:sz w:val="28"/>
          <w:szCs w:val="28"/>
        </w:rPr>
        <w:t>«</w:t>
      </w:r>
      <w:r w:rsidRPr="00DA349B">
        <w:rPr>
          <w:sz w:val="28"/>
          <w:szCs w:val="28"/>
        </w:rP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 </w:t>
      </w:r>
    </w:p>
    <w:p w:rsidR="008C2F47" w:rsidRDefault="008C2F47" w:rsidP="006C5B79">
      <w:pPr>
        <w:pStyle w:val="NormalWeb"/>
        <w:spacing w:before="0" w:beforeAutospacing="0" w:after="0" w:afterAutospacing="0"/>
        <w:ind w:firstLine="900"/>
        <w:jc w:val="both"/>
        <w:rPr>
          <w:sz w:val="28"/>
          <w:szCs w:val="28"/>
        </w:rPr>
      </w:pPr>
      <w:r w:rsidRPr="00DA349B">
        <w:rPr>
          <w:sz w:val="28"/>
          <w:szCs w:val="28"/>
        </w:rPr>
        <w:t>«Не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r>
        <w:rPr>
          <w:sz w:val="28"/>
          <w:szCs w:val="28"/>
        </w:rPr>
        <w:t>»</w:t>
      </w:r>
      <w:r w:rsidRPr="00DA349B">
        <w:rPr>
          <w:sz w:val="28"/>
          <w:szCs w:val="28"/>
        </w:rPr>
        <w:t xml:space="preserve">. </w:t>
      </w:r>
    </w:p>
    <w:p w:rsidR="008C2F47" w:rsidRPr="00DA349B" w:rsidRDefault="008C2F47" w:rsidP="006C5B79">
      <w:pPr>
        <w:pStyle w:val="NormalWeb"/>
        <w:spacing w:before="0" w:beforeAutospacing="0" w:after="0" w:afterAutospacing="0"/>
        <w:ind w:firstLine="900"/>
        <w:jc w:val="both"/>
        <w:rPr>
          <w:sz w:val="28"/>
          <w:szCs w:val="28"/>
        </w:rPr>
      </w:pPr>
      <w:r w:rsidRPr="00DA349B">
        <w:rPr>
          <w:sz w:val="28"/>
          <w:szCs w:val="28"/>
        </w:rPr>
        <w:t xml:space="preserve">Статьей 26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установлено, что в области производства и оборота этилового спирта, алкогольной и спиртосодержащей продукции запрещается 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 </w:t>
      </w:r>
    </w:p>
    <w:p w:rsidR="008C2F47" w:rsidRDefault="008C2F47" w:rsidP="00EA1106">
      <w:pPr>
        <w:jc w:val="center"/>
        <w:rPr>
          <w:rFonts w:ascii="Times New Roman" w:hAnsi="Times New Roman" w:cs="Times New Roman"/>
          <w:b/>
          <w:bCs/>
          <w:sz w:val="28"/>
          <w:szCs w:val="28"/>
        </w:rPr>
      </w:pPr>
    </w:p>
    <w:p w:rsidR="008C2F47" w:rsidRPr="00EA1106" w:rsidRDefault="008C2F47" w:rsidP="00EA1106">
      <w:pPr>
        <w:jc w:val="center"/>
        <w:rPr>
          <w:rFonts w:ascii="Times New Roman" w:hAnsi="Times New Roman" w:cs="Times New Roman"/>
          <w:b/>
          <w:bCs/>
          <w:sz w:val="32"/>
          <w:szCs w:val="32"/>
        </w:rPr>
      </w:pPr>
      <w:r w:rsidRPr="00EA1106">
        <w:rPr>
          <w:rFonts w:ascii="Times New Roman" w:hAnsi="Times New Roman" w:cs="Times New Roman"/>
          <w:b/>
          <w:bCs/>
          <w:sz w:val="32"/>
          <w:szCs w:val="32"/>
        </w:rPr>
        <w:t>О техническом регламенте Евразийского экономического союза «О безопасности  упакованной питьевой воды, включая природную минеральную воду»</w:t>
      </w:r>
    </w:p>
    <w:p w:rsidR="008C2F47" w:rsidRPr="00412734" w:rsidRDefault="008C2F47" w:rsidP="006C5B79">
      <w:pPr>
        <w:spacing w:after="0" w:line="240" w:lineRule="auto"/>
        <w:ind w:firstLine="900"/>
        <w:jc w:val="both"/>
        <w:rPr>
          <w:rFonts w:ascii="Times New Roman" w:hAnsi="Times New Roman" w:cs="Times New Roman"/>
          <w:b/>
          <w:bCs/>
          <w:sz w:val="28"/>
          <w:szCs w:val="28"/>
        </w:rPr>
      </w:pPr>
      <w:r w:rsidRPr="00412734">
        <w:rPr>
          <w:rFonts w:ascii="Times New Roman" w:hAnsi="Times New Roman" w:cs="Times New Roman"/>
          <w:sz w:val="28"/>
          <w:szCs w:val="28"/>
        </w:rPr>
        <w:t>Решением Совета Евразийской экономической комиссии от 23 июня 2017 г. № 45 «О безопасности  упакованной питьевой воды, включая природную минеральную воду», опубликованн</w:t>
      </w:r>
      <w:r>
        <w:rPr>
          <w:rFonts w:ascii="Times New Roman" w:hAnsi="Times New Roman" w:cs="Times New Roman"/>
          <w:sz w:val="28"/>
          <w:szCs w:val="28"/>
        </w:rPr>
        <w:t>ы</w:t>
      </w:r>
      <w:r w:rsidRPr="00412734">
        <w:rPr>
          <w:rFonts w:ascii="Times New Roman" w:hAnsi="Times New Roman" w:cs="Times New Roman"/>
          <w:sz w:val="28"/>
          <w:szCs w:val="28"/>
        </w:rPr>
        <w:t xml:space="preserve">м 05.09.2017 г., вступившим в силу 06.10.2017 г., принят </w:t>
      </w:r>
      <w:r w:rsidRPr="00412734">
        <w:rPr>
          <w:rFonts w:ascii="Times New Roman" w:hAnsi="Times New Roman" w:cs="Times New Roman"/>
          <w:b/>
          <w:bCs/>
          <w:sz w:val="28"/>
          <w:szCs w:val="28"/>
        </w:rPr>
        <w:t>технический регламент Евразийского экономического союза «О безопасности  упакованной питьевой воды, включая природную минеральную воду».</w:t>
      </w:r>
    </w:p>
    <w:p w:rsidR="008C2F47" w:rsidRPr="00412734" w:rsidRDefault="008C2F47" w:rsidP="006C5B79">
      <w:pPr>
        <w:pStyle w:val="NormalWeb"/>
        <w:spacing w:before="0" w:beforeAutospacing="0" w:after="0" w:afterAutospacing="0"/>
        <w:ind w:firstLine="900"/>
        <w:jc w:val="both"/>
        <w:rPr>
          <w:sz w:val="28"/>
          <w:szCs w:val="28"/>
        </w:rPr>
      </w:pPr>
      <w:r w:rsidRPr="00412734">
        <w:rPr>
          <w:sz w:val="28"/>
          <w:szCs w:val="28"/>
        </w:rPr>
        <w:t>Регламент устанавливает обязательные для применения и исполнения на таможенной территории ЕАЭС требования безопасности предназначенной для реализации упакованной питьевой воды (включая природную минеральную воду), требования к процессам ее производства, хранения, перевозки, реализации и утилизации, а также к маркировке и упаковке.</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ТР ЕАЭС 044/2017 распространяется на упакованную питьевую воду, относящуюся к пищевой продукции, включая:</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природную минеральную воду;</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купажированную питьевую воду;</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обработанную питьевую воду;</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природную питьевую воду;</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питьевую воду для детского питания;</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искусственно минерализованную питьевую воду.</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Техническим регламентом ТР ЕАЭС 044/2017 "О безопасности упакованной питьевой воды, включая природную минеральную воду", устанавливаются следующие формы подтверждения соответствия:</w:t>
      </w:r>
    </w:p>
    <w:p w:rsidR="008C2F47" w:rsidRPr="00BE1163" w:rsidRDefault="008C2F47" w:rsidP="006C5B79">
      <w:pPr>
        <w:spacing w:after="0" w:line="240" w:lineRule="auto"/>
        <w:ind w:left="360"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регистрация декларации о соответствии;</w:t>
      </w:r>
    </w:p>
    <w:p w:rsidR="008C2F47" w:rsidRPr="00BE1163" w:rsidRDefault="008C2F47" w:rsidP="006C5B79">
      <w:pPr>
        <w:spacing w:after="0" w:line="240" w:lineRule="auto"/>
        <w:ind w:left="360"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xml:space="preserve">- государственная регистрация (питьевой воды для детского питания,        </w:t>
      </w:r>
    </w:p>
    <w:p w:rsidR="008C2F47" w:rsidRPr="00BE1163" w:rsidRDefault="008C2F47" w:rsidP="006C5B79">
      <w:pPr>
        <w:spacing w:after="0" w:line="240" w:lineRule="auto"/>
        <w:ind w:left="360"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лечебно-столовой и лечебной природной минеральной воды).</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xml:space="preserve">При этом </w:t>
      </w:r>
      <w:hyperlink r:id="rId9" w:history="1">
        <w:r w:rsidRPr="00BE1163">
          <w:rPr>
            <w:rFonts w:ascii="Times New Roman" w:hAnsi="Times New Roman" w:cs="Times New Roman"/>
            <w:sz w:val="28"/>
            <w:szCs w:val="28"/>
            <w:u w:val="single"/>
            <w:lang w:eastAsia="ru-RU"/>
          </w:rPr>
          <w:t>декларация о соответствии</w:t>
        </w:r>
      </w:hyperlink>
      <w:r w:rsidRPr="00BE1163">
        <w:rPr>
          <w:rFonts w:ascii="Times New Roman" w:hAnsi="Times New Roman" w:cs="Times New Roman"/>
          <w:sz w:val="28"/>
          <w:szCs w:val="28"/>
          <w:lang w:eastAsia="ru-RU"/>
        </w:rPr>
        <w:t xml:space="preserve"> регистрируется как на основании собственных доказательств (схема 1д), так и на основании доказательств, полученных в аккредитованной испытательной лаборатории (схема 3д). Максимальный срок действия декларации о соответствии - 5 лет.</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Напоминаем, что сейчас питьевая вода является объектом обязательного подтверждения соответствия требованиям Технического регламента Таможенного союза ТР ТС 021/2011 "О безопасности пищевой продукции".</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r w:rsidRPr="00BE1163">
        <w:rPr>
          <w:rFonts w:ascii="Times New Roman" w:hAnsi="Times New Roman" w:cs="Times New Roman"/>
          <w:sz w:val="28"/>
          <w:szCs w:val="28"/>
          <w:lang w:eastAsia="ru-RU"/>
        </w:rPr>
        <w:t xml:space="preserve">Технический регламент вступает в силу с 1 января 2019 г., за исключением: </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hyperlink r:id="rId10" w:anchor="1105" w:history="1">
        <w:r w:rsidRPr="00BE1163">
          <w:rPr>
            <w:rFonts w:ascii="Times New Roman" w:hAnsi="Times New Roman" w:cs="Times New Roman"/>
            <w:sz w:val="28"/>
            <w:szCs w:val="28"/>
            <w:u w:val="single"/>
            <w:lang w:eastAsia="ru-RU"/>
          </w:rPr>
          <w:t>позиции 5</w:t>
        </w:r>
      </w:hyperlink>
      <w:r w:rsidRPr="00BE1163">
        <w:rPr>
          <w:rFonts w:ascii="Times New Roman" w:hAnsi="Times New Roman" w:cs="Times New Roman"/>
          <w:sz w:val="28"/>
          <w:szCs w:val="28"/>
          <w:lang w:eastAsia="ru-RU"/>
        </w:rPr>
        <w:t xml:space="preserve"> приложения № 1 к техническому регламенту, </w:t>
      </w:r>
      <w:hyperlink r:id="rId11" w:anchor="122010" w:history="1">
        <w:r w:rsidRPr="00BE1163">
          <w:rPr>
            <w:rFonts w:ascii="Times New Roman" w:hAnsi="Times New Roman" w:cs="Times New Roman"/>
            <w:sz w:val="28"/>
            <w:szCs w:val="28"/>
            <w:u w:val="single"/>
            <w:lang w:eastAsia="ru-RU"/>
          </w:rPr>
          <w:t>позиции 1 таблицы 2</w:t>
        </w:r>
      </w:hyperlink>
      <w:r w:rsidRPr="00BE1163">
        <w:rPr>
          <w:rFonts w:ascii="Times New Roman" w:hAnsi="Times New Roman" w:cs="Times New Roman"/>
          <w:sz w:val="28"/>
          <w:szCs w:val="28"/>
          <w:lang w:eastAsia="ru-RU"/>
        </w:rPr>
        <w:t xml:space="preserve"> и </w:t>
      </w:r>
      <w:hyperlink r:id="rId12" w:anchor="1240" w:history="1">
        <w:r w:rsidRPr="00BE1163">
          <w:rPr>
            <w:rFonts w:ascii="Times New Roman" w:hAnsi="Times New Roman" w:cs="Times New Roman"/>
            <w:sz w:val="28"/>
            <w:szCs w:val="28"/>
            <w:u w:val="single"/>
            <w:lang w:eastAsia="ru-RU"/>
          </w:rPr>
          <w:t>таблицы 4</w:t>
        </w:r>
      </w:hyperlink>
      <w:r w:rsidRPr="00BE1163">
        <w:rPr>
          <w:rFonts w:ascii="Times New Roman" w:hAnsi="Times New Roman" w:cs="Times New Roman"/>
          <w:sz w:val="28"/>
          <w:szCs w:val="28"/>
          <w:lang w:eastAsia="ru-RU"/>
        </w:rPr>
        <w:t xml:space="preserve"> приложения № 2 к техническому регламенту, </w:t>
      </w:r>
      <w:hyperlink r:id="rId13" w:anchor="1310617" w:history="1">
        <w:r w:rsidRPr="00BE1163">
          <w:rPr>
            <w:rFonts w:ascii="Times New Roman" w:hAnsi="Times New Roman" w:cs="Times New Roman"/>
            <w:sz w:val="28"/>
            <w:szCs w:val="28"/>
            <w:u w:val="single"/>
            <w:lang w:eastAsia="ru-RU"/>
          </w:rPr>
          <w:t>позиции 17 раздела VI таблицы 1</w:t>
        </w:r>
      </w:hyperlink>
      <w:r w:rsidRPr="00BE1163">
        <w:rPr>
          <w:rFonts w:ascii="Times New Roman" w:hAnsi="Times New Roman" w:cs="Times New Roman"/>
          <w:sz w:val="28"/>
          <w:szCs w:val="28"/>
          <w:lang w:eastAsia="ru-RU"/>
        </w:rPr>
        <w:t xml:space="preserve">, </w:t>
      </w:r>
      <w:hyperlink r:id="rId14" w:anchor="1320101" w:history="1">
        <w:r w:rsidRPr="00BE1163">
          <w:rPr>
            <w:rFonts w:ascii="Times New Roman" w:hAnsi="Times New Roman" w:cs="Times New Roman"/>
            <w:sz w:val="28"/>
            <w:szCs w:val="28"/>
            <w:u w:val="single"/>
            <w:lang w:eastAsia="ru-RU"/>
          </w:rPr>
          <w:t>позиции 1 раздела I</w:t>
        </w:r>
      </w:hyperlink>
      <w:r w:rsidRPr="00BE1163">
        <w:rPr>
          <w:rFonts w:ascii="Times New Roman" w:hAnsi="Times New Roman" w:cs="Times New Roman"/>
          <w:sz w:val="28"/>
          <w:szCs w:val="28"/>
          <w:lang w:eastAsia="ru-RU"/>
        </w:rPr>
        <w:t xml:space="preserve"> и </w:t>
      </w:r>
      <w:hyperlink r:id="rId15" w:anchor="132020" w:history="1">
        <w:r w:rsidRPr="00BE1163">
          <w:rPr>
            <w:rFonts w:ascii="Times New Roman" w:hAnsi="Times New Roman" w:cs="Times New Roman"/>
            <w:sz w:val="28"/>
            <w:szCs w:val="28"/>
            <w:u w:val="single"/>
            <w:lang w:eastAsia="ru-RU"/>
          </w:rPr>
          <w:t>раздела II таблицы 2</w:t>
        </w:r>
      </w:hyperlink>
      <w:r w:rsidRPr="00BE1163">
        <w:rPr>
          <w:rFonts w:ascii="Times New Roman" w:hAnsi="Times New Roman" w:cs="Times New Roman"/>
          <w:sz w:val="28"/>
          <w:szCs w:val="28"/>
          <w:lang w:eastAsia="ru-RU"/>
        </w:rPr>
        <w:t xml:space="preserve">, а также </w:t>
      </w:r>
      <w:hyperlink r:id="rId16" w:anchor="1340" w:history="1">
        <w:r w:rsidRPr="00BE1163">
          <w:rPr>
            <w:rFonts w:ascii="Times New Roman" w:hAnsi="Times New Roman" w:cs="Times New Roman"/>
            <w:sz w:val="28"/>
            <w:szCs w:val="28"/>
            <w:u w:val="single"/>
            <w:lang w:eastAsia="ru-RU"/>
          </w:rPr>
          <w:t>таблицы 4</w:t>
        </w:r>
      </w:hyperlink>
      <w:r w:rsidRPr="00BE1163">
        <w:rPr>
          <w:rFonts w:ascii="Times New Roman" w:hAnsi="Times New Roman" w:cs="Times New Roman"/>
          <w:sz w:val="28"/>
          <w:szCs w:val="28"/>
          <w:lang w:eastAsia="ru-RU"/>
        </w:rPr>
        <w:t xml:space="preserve"> приложения № 3 к техническому регламенту, которые вступают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w:t>
      </w:r>
    </w:p>
    <w:p w:rsidR="008C2F47" w:rsidRPr="00BE1163" w:rsidRDefault="008C2F47" w:rsidP="006C5B79">
      <w:pPr>
        <w:spacing w:after="0" w:line="240" w:lineRule="auto"/>
        <w:ind w:firstLine="900"/>
        <w:jc w:val="both"/>
        <w:rPr>
          <w:rFonts w:ascii="Times New Roman" w:hAnsi="Times New Roman" w:cs="Times New Roman"/>
          <w:sz w:val="28"/>
          <w:szCs w:val="28"/>
          <w:lang w:eastAsia="ru-RU"/>
        </w:rPr>
      </w:pPr>
      <w:hyperlink r:id="rId17" w:anchor="1101" w:history="1">
        <w:r w:rsidRPr="00BE1163">
          <w:rPr>
            <w:rFonts w:ascii="Times New Roman" w:hAnsi="Times New Roman" w:cs="Times New Roman"/>
            <w:sz w:val="28"/>
            <w:szCs w:val="28"/>
            <w:u w:val="single"/>
            <w:lang w:eastAsia="ru-RU"/>
          </w:rPr>
          <w:t>позиции 1</w:t>
        </w:r>
      </w:hyperlink>
      <w:r w:rsidRPr="00BE1163">
        <w:rPr>
          <w:rFonts w:ascii="Times New Roman" w:hAnsi="Times New Roman" w:cs="Times New Roman"/>
          <w:sz w:val="28"/>
          <w:szCs w:val="28"/>
          <w:lang w:eastAsia="ru-RU"/>
        </w:rPr>
        <w:t xml:space="preserve"> приложения 1 к техническому регламенту, которая вступает в силу с даты вступления в силу решения Совета Евразийской экономической комиссии по значению массовой концентрации биологически активного компонента «бор (в пересчете на ортоборную кислоту)» в природной минеральной воде «Борная» для отнесения ее к лечебно-столовой природной минеральной воде или лечебной природной минеральной воде.</w:t>
      </w:r>
    </w:p>
    <w:p w:rsidR="008C2F47" w:rsidRPr="00D965A5" w:rsidRDefault="008C2F47" w:rsidP="001E671D">
      <w:pPr>
        <w:spacing w:after="0" w:line="240" w:lineRule="auto"/>
        <w:ind w:left="-567" w:firstLine="567"/>
        <w:jc w:val="both"/>
        <w:rPr>
          <w:rFonts w:ascii="Times New Roman" w:hAnsi="Times New Roman" w:cs="Times New Roman"/>
          <w:sz w:val="28"/>
          <w:szCs w:val="28"/>
        </w:rPr>
      </w:pPr>
    </w:p>
    <w:p w:rsidR="008C2F47" w:rsidRPr="003B16E1" w:rsidRDefault="008C2F47" w:rsidP="00646DE4">
      <w:pPr>
        <w:widowControl w:val="0"/>
        <w:adjustRightInd w:val="0"/>
        <w:ind w:firstLine="708"/>
        <w:jc w:val="center"/>
        <w:rPr>
          <w:rFonts w:ascii="Times New Roman" w:hAnsi="Times New Roman" w:cs="Times New Roman"/>
          <w:b/>
          <w:bCs/>
          <w:sz w:val="32"/>
          <w:szCs w:val="32"/>
        </w:rPr>
      </w:pPr>
      <w:r w:rsidRPr="003B16E1">
        <w:rPr>
          <w:rFonts w:ascii="Times New Roman" w:hAnsi="Times New Roman" w:cs="Times New Roman"/>
          <w:b/>
          <w:bCs/>
          <w:sz w:val="32"/>
          <w:szCs w:val="32"/>
        </w:rPr>
        <w:t xml:space="preserve">О введении в действие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№222 </w:t>
      </w:r>
    </w:p>
    <w:p w:rsidR="008C2F47" w:rsidRPr="00646DE4" w:rsidRDefault="008C2F47" w:rsidP="003B16E1">
      <w:pPr>
        <w:widowControl w:val="0"/>
        <w:adjustRightInd w:val="0"/>
        <w:spacing w:after="0" w:line="240" w:lineRule="auto"/>
        <w:ind w:firstLine="900"/>
        <w:jc w:val="both"/>
        <w:rPr>
          <w:rFonts w:ascii="Times New Roman" w:hAnsi="Times New Roman" w:cs="Times New Roman"/>
          <w:sz w:val="28"/>
          <w:szCs w:val="28"/>
        </w:rPr>
      </w:pPr>
      <w:r w:rsidRPr="00646DE4">
        <w:rPr>
          <w:rFonts w:ascii="Times New Roman" w:hAnsi="Times New Roman" w:cs="Times New Roman"/>
          <w:sz w:val="28"/>
          <w:szCs w:val="28"/>
        </w:rPr>
        <w:t>15.03.2018 вступили в силу Правила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03.03.2018 №222 (далее - Правила).</w:t>
      </w:r>
    </w:p>
    <w:p w:rsidR="008C2F47" w:rsidRPr="00646DE4" w:rsidRDefault="008C2F47" w:rsidP="003B16E1">
      <w:pPr>
        <w:widowControl w:val="0"/>
        <w:adjustRightInd w:val="0"/>
        <w:spacing w:after="0" w:line="240" w:lineRule="auto"/>
        <w:ind w:firstLine="900"/>
        <w:jc w:val="both"/>
        <w:rPr>
          <w:rStyle w:val="blk"/>
          <w:rFonts w:ascii="Times New Roman" w:hAnsi="Times New Roman" w:cs="Times New Roman"/>
          <w:sz w:val="28"/>
          <w:szCs w:val="28"/>
        </w:rPr>
      </w:pPr>
      <w:r w:rsidRPr="00646DE4">
        <w:rPr>
          <w:rStyle w:val="blk"/>
          <w:rFonts w:ascii="Times New Roman" w:hAnsi="Times New Roman" w:cs="Times New Roman"/>
          <w:sz w:val="28"/>
          <w:szCs w:val="28"/>
        </w:rPr>
        <w:t>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8C2F47" w:rsidRPr="00646DE4" w:rsidRDefault="008C2F47" w:rsidP="003B16E1">
      <w:pPr>
        <w:pStyle w:val="pboth"/>
        <w:spacing w:before="0" w:beforeAutospacing="0" w:after="0" w:afterAutospacing="0"/>
        <w:ind w:firstLine="900"/>
        <w:jc w:val="both"/>
        <w:rPr>
          <w:sz w:val="28"/>
          <w:szCs w:val="28"/>
        </w:rPr>
      </w:pPr>
      <w:r w:rsidRPr="00646DE4">
        <w:rPr>
          <w:sz w:val="28"/>
          <w:szCs w:val="28"/>
        </w:rPr>
        <w:t>Постановлением Правительства Российской Федерации от 03.03.2018 №222 предусмотрено, что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проекта санитарно-защитной зоны</w:t>
      </w:r>
      <w:bookmarkStart w:id="5" w:name="BM100033"/>
      <w:bookmarkEnd w:id="5"/>
      <w:r w:rsidRPr="00646DE4">
        <w:rPr>
          <w:sz w:val="28"/>
          <w:szCs w:val="28"/>
        </w:rPr>
        <w:t xml:space="preserve"> и экспертного заключения о проведении санитарно-эпидемиологической экспертизы в отношении проекта санитарно-защитной зоны,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C2F47" w:rsidRPr="00646DE4" w:rsidRDefault="008C2F47" w:rsidP="003B16E1">
      <w:pPr>
        <w:pStyle w:val="pboth"/>
        <w:spacing w:before="0" w:beforeAutospacing="0" w:after="0" w:afterAutospacing="0"/>
        <w:ind w:firstLine="900"/>
        <w:jc w:val="both"/>
        <w:rPr>
          <w:sz w:val="28"/>
          <w:szCs w:val="28"/>
        </w:rPr>
      </w:pPr>
      <w:bookmarkStart w:id="6" w:name="BM100007"/>
      <w:bookmarkEnd w:id="6"/>
      <w:r w:rsidRPr="00646DE4">
        <w:rPr>
          <w:sz w:val="28"/>
          <w:szCs w:val="28"/>
        </w:rPr>
        <w:t>В случае если до дня вступления в силу настоящего постановления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 с приложением к нему проекта санитарно-защитной зоны и экспертного заключения о проведении санитарно-эпидемиологической экспертизы в отношении проекта санитарно-защитной зоны, в срок не более одного года со дня вступления в силу настоящего постановления.</w:t>
      </w:r>
    </w:p>
    <w:p w:rsidR="008C2F47" w:rsidRPr="00646DE4" w:rsidRDefault="008C2F47" w:rsidP="003B16E1">
      <w:pPr>
        <w:pStyle w:val="pboth"/>
        <w:spacing w:before="0" w:beforeAutospacing="0" w:after="0" w:afterAutospacing="0"/>
        <w:ind w:firstLine="900"/>
        <w:jc w:val="both"/>
        <w:rPr>
          <w:sz w:val="28"/>
          <w:szCs w:val="28"/>
        </w:rPr>
      </w:pPr>
      <w:bookmarkStart w:id="7" w:name="BM100008"/>
      <w:bookmarkEnd w:id="7"/>
      <w:r w:rsidRPr="00646DE4">
        <w:rPr>
          <w:sz w:val="28"/>
          <w:szCs w:val="28"/>
        </w:rPr>
        <w:t>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C2F47" w:rsidRPr="00646DE4" w:rsidRDefault="008C2F47" w:rsidP="003B16E1">
      <w:pPr>
        <w:widowControl w:val="0"/>
        <w:adjustRightInd w:val="0"/>
        <w:spacing w:after="0" w:line="240" w:lineRule="auto"/>
        <w:ind w:firstLine="900"/>
        <w:jc w:val="both"/>
        <w:rPr>
          <w:rStyle w:val="blk"/>
          <w:rFonts w:ascii="Times New Roman" w:hAnsi="Times New Roman" w:cs="Times New Roman"/>
          <w:sz w:val="28"/>
          <w:szCs w:val="28"/>
        </w:rPr>
      </w:pPr>
      <w:bookmarkStart w:id="8" w:name="BM100009"/>
      <w:bookmarkEnd w:id="8"/>
      <w:r w:rsidRPr="00646DE4">
        <w:rPr>
          <w:rStyle w:val="blk"/>
          <w:rFonts w:ascii="Times New Roman" w:hAnsi="Times New Roman" w:cs="Times New Roman"/>
          <w:sz w:val="28"/>
          <w:szCs w:val="28"/>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C2F47" w:rsidRPr="00646DE4" w:rsidRDefault="008C2F47" w:rsidP="003B16E1">
      <w:pPr>
        <w:widowControl w:val="0"/>
        <w:adjustRightInd w:val="0"/>
        <w:spacing w:after="0" w:line="240" w:lineRule="auto"/>
        <w:ind w:firstLine="900"/>
        <w:jc w:val="both"/>
        <w:rPr>
          <w:rStyle w:val="blk"/>
          <w:rFonts w:ascii="Times New Roman" w:hAnsi="Times New Roman" w:cs="Times New Roman"/>
          <w:sz w:val="28"/>
          <w:szCs w:val="28"/>
        </w:rPr>
      </w:pPr>
      <w:r w:rsidRPr="00646DE4">
        <w:rPr>
          <w:rStyle w:val="blk"/>
          <w:rFonts w:ascii="Times New Roman" w:hAnsi="Times New Roman" w:cs="Times New Roman"/>
          <w:sz w:val="28"/>
          <w:szCs w:val="28"/>
        </w:rPr>
        <w:t>Согласно п. 2 Правил, правила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w:t>
      </w:r>
    </w:p>
    <w:p w:rsidR="008C2F47" w:rsidRPr="00646DE4" w:rsidRDefault="008C2F47" w:rsidP="003B16E1">
      <w:pPr>
        <w:spacing w:after="0" w:line="240" w:lineRule="auto"/>
        <w:ind w:firstLine="900"/>
        <w:jc w:val="both"/>
        <w:rPr>
          <w:rFonts w:ascii="Times New Roman" w:hAnsi="Times New Roman" w:cs="Times New Roman"/>
          <w:sz w:val="28"/>
          <w:szCs w:val="28"/>
        </w:rPr>
      </w:pPr>
      <w:r w:rsidRPr="00646DE4">
        <w:rPr>
          <w:rStyle w:val="blk"/>
          <w:rFonts w:ascii="Times New Roman" w:hAnsi="Times New Roman" w:cs="Times New Roman"/>
          <w:sz w:val="28"/>
          <w:szCs w:val="28"/>
        </w:rPr>
        <w:t>В соответствии с п. 3 Правил,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8C2F47" w:rsidRPr="00646DE4" w:rsidRDefault="008C2F47" w:rsidP="003B16E1">
      <w:pPr>
        <w:spacing w:after="0" w:line="240" w:lineRule="auto"/>
        <w:ind w:firstLine="900"/>
        <w:jc w:val="both"/>
        <w:rPr>
          <w:rFonts w:ascii="Times New Roman" w:hAnsi="Times New Roman" w:cs="Times New Roman"/>
          <w:sz w:val="28"/>
          <w:szCs w:val="28"/>
        </w:rPr>
      </w:pPr>
      <w:r w:rsidRPr="00646DE4">
        <w:rPr>
          <w:rStyle w:val="blk"/>
          <w:rFonts w:ascii="Times New Roman" w:hAnsi="Times New Roman" w:cs="Times New Roman"/>
          <w:sz w:val="28"/>
          <w:szCs w:val="28"/>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8C2F47" w:rsidRPr="00646DE4" w:rsidRDefault="008C2F47" w:rsidP="003B16E1">
      <w:pPr>
        <w:spacing w:after="0" w:line="240" w:lineRule="auto"/>
        <w:ind w:firstLine="900"/>
        <w:jc w:val="both"/>
        <w:rPr>
          <w:rStyle w:val="blk"/>
          <w:rFonts w:ascii="Times New Roman" w:hAnsi="Times New Roman" w:cs="Times New Roman"/>
          <w:sz w:val="28"/>
          <w:szCs w:val="28"/>
        </w:rPr>
      </w:pPr>
      <w:r w:rsidRPr="00646DE4">
        <w:rPr>
          <w:rStyle w:val="blk"/>
          <w:rFonts w:ascii="Times New Roman" w:hAnsi="Times New Roman" w:cs="Times New Roman"/>
          <w:sz w:val="28"/>
          <w:szCs w:val="28"/>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8C2F47" w:rsidRPr="00646DE4" w:rsidRDefault="008C2F47" w:rsidP="003B16E1">
      <w:pPr>
        <w:pStyle w:val="pboth"/>
        <w:spacing w:before="0" w:beforeAutospacing="0" w:after="0" w:afterAutospacing="0"/>
        <w:ind w:firstLine="900"/>
        <w:jc w:val="both"/>
        <w:rPr>
          <w:sz w:val="28"/>
          <w:szCs w:val="28"/>
        </w:rPr>
      </w:pPr>
      <w:r w:rsidRPr="00646DE4">
        <w:rPr>
          <w:sz w:val="28"/>
          <w:szCs w:val="28"/>
        </w:rPr>
        <w:t>Уполномоченный орган в срок не более 15 рабочих дней со дня поступления одного из заявлений об установлении, изменении или о прекращении существования санитарно-защитной зоны,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8C2F47" w:rsidRPr="00646DE4" w:rsidRDefault="008C2F47" w:rsidP="003B16E1">
      <w:pPr>
        <w:pStyle w:val="pboth"/>
        <w:spacing w:before="0" w:beforeAutospacing="0" w:after="0" w:afterAutospacing="0"/>
        <w:ind w:firstLine="900"/>
        <w:jc w:val="both"/>
        <w:rPr>
          <w:sz w:val="28"/>
          <w:szCs w:val="28"/>
        </w:rPr>
      </w:pPr>
      <w:bookmarkStart w:id="9" w:name="BM100044"/>
      <w:bookmarkEnd w:id="9"/>
      <w:r w:rsidRPr="00646DE4">
        <w:rPr>
          <w:sz w:val="28"/>
          <w:szCs w:val="28"/>
        </w:rPr>
        <w:t xml:space="preserve">В случаях подачи заявления о выдаче разрешения на строительство,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 орган местного самоуправления, организацию, уполномоченные в соответствии с Градостроительным </w:t>
      </w:r>
      <w:hyperlink r:id="rId18" w:history="1">
        <w:r w:rsidRPr="00646DE4">
          <w:rPr>
            <w:rStyle w:val="Hyperlink"/>
            <w:color w:val="auto"/>
            <w:sz w:val="28"/>
            <w:szCs w:val="28"/>
            <w:u w:val="none"/>
          </w:rPr>
          <w:t>кодексом</w:t>
        </w:r>
      </w:hyperlink>
      <w:r w:rsidRPr="00646DE4">
        <w:rPr>
          <w:sz w:val="28"/>
          <w:szCs w:val="28"/>
        </w:rPr>
        <w:t xml:space="preserve"> Российской Федерации на выдачу разрешения на строительство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2F47" w:rsidRPr="00646DE4" w:rsidRDefault="008C2F47" w:rsidP="003B16E1">
      <w:pPr>
        <w:spacing w:after="0" w:line="240" w:lineRule="auto"/>
        <w:ind w:firstLine="900"/>
        <w:jc w:val="both"/>
        <w:rPr>
          <w:rStyle w:val="blk"/>
          <w:rFonts w:ascii="Times New Roman" w:hAnsi="Times New Roman" w:cs="Times New Roman"/>
          <w:sz w:val="28"/>
          <w:szCs w:val="28"/>
        </w:rPr>
      </w:pPr>
      <w:r w:rsidRPr="00646DE4">
        <w:rPr>
          <w:rFonts w:ascii="Times New Roman" w:hAnsi="Times New Roman" w:cs="Times New Roman"/>
          <w:sz w:val="28"/>
          <w:szCs w:val="28"/>
        </w:rPr>
        <w:t xml:space="preserve">Орган государственной власти, орган местного самоуправления, организация, выдавшие в соответствии с Градостроительным </w:t>
      </w:r>
      <w:hyperlink r:id="rId19" w:history="1">
        <w:r w:rsidRPr="00646DE4">
          <w:rPr>
            <w:rStyle w:val="Hyperlink"/>
            <w:rFonts w:ascii="Times New Roman" w:hAnsi="Times New Roman" w:cs="Times New Roman"/>
            <w:color w:val="auto"/>
            <w:sz w:val="28"/>
            <w:szCs w:val="28"/>
            <w:u w:val="none"/>
          </w:rPr>
          <w:t>кодексом</w:t>
        </w:r>
      </w:hyperlink>
      <w:r w:rsidRPr="00646DE4">
        <w:rPr>
          <w:rFonts w:ascii="Times New Roman" w:hAnsi="Times New Roman" w:cs="Times New Roman"/>
          <w:sz w:val="28"/>
          <w:szCs w:val="28"/>
        </w:rPr>
        <w:t xml:space="preserve"> Российской Федерации разрешение на строительство объекта 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2F47" w:rsidRPr="00646DE4" w:rsidRDefault="008C2F47" w:rsidP="003B16E1">
      <w:pPr>
        <w:spacing w:after="0" w:line="240" w:lineRule="auto"/>
        <w:ind w:firstLine="900"/>
        <w:jc w:val="both"/>
        <w:rPr>
          <w:rStyle w:val="blk"/>
          <w:rFonts w:ascii="Times New Roman" w:hAnsi="Times New Roman" w:cs="Times New Roman"/>
          <w:sz w:val="28"/>
          <w:szCs w:val="28"/>
        </w:rPr>
      </w:pPr>
      <w:r w:rsidRPr="00646DE4">
        <w:rPr>
          <w:rStyle w:val="blk"/>
          <w:rFonts w:ascii="Times New Roman" w:hAnsi="Times New Roman" w:cs="Times New Roman"/>
          <w:sz w:val="28"/>
          <w:szCs w:val="28"/>
        </w:rPr>
        <w:t xml:space="preserve">Санитарно-эпидемиологические экспертизы проектов санитарно-защитных зон и по результатам проведения </w:t>
      </w:r>
      <w:r w:rsidRPr="00646DE4">
        <w:rPr>
          <w:rFonts w:ascii="Times New Roman" w:hAnsi="Times New Roman" w:cs="Times New Roman"/>
          <w:sz w:val="28"/>
          <w:szCs w:val="28"/>
        </w:rPr>
        <w:t>исследований (измерений) атмосферного воздуха, уровней физического и (или) биологического воздействия на атмосферный воздух за контуром объекта могут быть проведены ФБУЗ «Центр гигиены и эпидемиологии в Республике Башкортостан.</w:t>
      </w:r>
    </w:p>
    <w:p w:rsidR="008C2F47" w:rsidRPr="00646DE4" w:rsidRDefault="008C2F47" w:rsidP="00646DE4">
      <w:pPr>
        <w:ind w:firstLine="540"/>
        <w:jc w:val="both"/>
        <w:rPr>
          <w:rStyle w:val="blk"/>
          <w:rFonts w:ascii="Times New Roman" w:hAnsi="Times New Roman" w:cs="Times New Roman"/>
          <w:sz w:val="28"/>
          <w:szCs w:val="28"/>
        </w:rPr>
      </w:pPr>
    </w:p>
    <w:p w:rsidR="008C2F47" w:rsidRPr="003B16E1" w:rsidRDefault="008C2F47" w:rsidP="00646DE4">
      <w:pPr>
        <w:widowControl w:val="0"/>
        <w:adjustRightInd w:val="0"/>
        <w:ind w:firstLine="708"/>
        <w:jc w:val="center"/>
        <w:rPr>
          <w:rStyle w:val="blk"/>
          <w:rFonts w:ascii="Times New Roman" w:hAnsi="Times New Roman" w:cs="Times New Roman"/>
          <w:b/>
          <w:bCs/>
          <w:sz w:val="32"/>
          <w:szCs w:val="32"/>
        </w:rPr>
      </w:pPr>
      <w:r w:rsidRPr="003B16E1">
        <w:rPr>
          <w:rFonts w:ascii="Times New Roman" w:hAnsi="Times New Roman" w:cs="Times New Roman"/>
          <w:b/>
          <w:bCs/>
          <w:sz w:val="32"/>
          <w:szCs w:val="32"/>
        </w:rPr>
        <w:t xml:space="preserve">О введении в действие ГН 2.1.6.3492-17 </w:t>
      </w:r>
      <w:r>
        <w:rPr>
          <w:rFonts w:ascii="Times New Roman" w:hAnsi="Times New Roman" w:cs="Times New Roman"/>
          <w:b/>
          <w:bCs/>
          <w:sz w:val="32"/>
          <w:szCs w:val="32"/>
        </w:rPr>
        <w:t>«</w:t>
      </w:r>
      <w:r w:rsidRPr="003B16E1">
        <w:rPr>
          <w:rFonts w:ascii="Times New Roman" w:hAnsi="Times New Roman" w:cs="Times New Roman"/>
          <w:b/>
          <w:bCs/>
          <w:sz w:val="32"/>
          <w:szCs w:val="32"/>
        </w:rPr>
        <w:t>Предельно допустимые концентрации (ПДК) загрязняющих веществ в атмосферном воздухе городских и сельских поселений</w:t>
      </w:r>
      <w:r>
        <w:rPr>
          <w:rFonts w:ascii="Times New Roman" w:hAnsi="Times New Roman" w:cs="Times New Roman"/>
          <w:b/>
          <w:bCs/>
          <w:sz w:val="32"/>
          <w:szCs w:val="32"/>
        </w:rPr>
        <w:t>»</w:t>
      </w:r>
    </w:p>
    <w:p w:rsidR="008C2F47" w:rsidRDefault="008C2F47" w:rsidP="003B16E1">
      <w:pPr>
        <w:pStyle w:val="NormalWeb"/>
        <w:spacing w:before="0" w:beforeAutospacing="0" w:after="0" w:afterAutospacing="0"/>
        <w:ind w:firstLine="900"/>
        <w:jc w:val="both"/>
        <w:rPr>
          <w:sz w:val="28"/>
          <w:szCs w:val="28"/>
        </w:rPr>
      </w:pPr>
      <w:r w:rsidRPr="00646DE4">
        <w:rPr>
          <w:sz w:val="28"/>
          <w:szCs w:val="28"/>
        </w:rPr>
        <w:t>20</w:t>
      </w:r>
      <w:r>
        <w:rPr>
          <w:sz w:val="28"/>
          <w:szCs w:val="28"/>
        </w:rPr>
        <w:t xml:space="preserve">.01.2018 г. введены в действие </w:t>
      </w:r>
      <w:r w:rsidRPr="00646DE4">
        <w:rPr>
          <w:sz w:val="28"/>
          <w:szCs w:val="28"/>
        </w:rPr>
        <w:t>ГН 2.1.6.3492-17 "Предельно допустимые концентрации (ПДК) загрязняющих веществ в атмосферном воздухе городских и сельских поселений",  утвержденные Постановлением Главного государственного санитарного врача Российской Федерации  от 22 декабря 2017 года №165. Утратившим силу признается Постановление Главного государственного санитарного врача РФ от 30.05.2003 №114</w:t>
      </w:r>
      <w:r>
        <w:rPr>
          <w:sz w:val="28"/>
          <w:szCs w:val="28"/>
        </w:rPr>
        <w:t xml:space="preserve">             </w:t>
      </w:r>
      <w:r w:rsidRPr="00646DE4">
        <w:rPr>
          <w:sz w:val="28"/>
          <w:szCs w:val="28"/>
        </w:rPr>
        <w:t xml:space="preserve"> "О введении в действие ГН 2.1.6.1338-03", которым был утвержден ранее действовавший аналогичный Гигиенический норматив </w:t>
      </w:r>
      <w:r>
        <w:rPr>
          <w:sz w:val="28"/>
          <w:szCs w:val="28"/>
        </w:rPr>
        <w:t>с внесенными в него изменениями и дополнениями.</w:t>
      </w:r>
    </w:p>
    <w:p w:rsidR="008C2F47" w:rsidRDefault="008C2F47" w:rsidP="003B16E1">
      <w:pPr>
        <w:pStyle w:val="NormalWeb"/>
        <w:spacing w:before="0" w:beforeAutospacing="0" w:after="0" w:afterAutospacing="0"/>
        <w:ind w:firstLine="900"/>
        <w:jc w:val="both"/>
        <w:rPr>
          <w:sz w:val="28"/>
          <w:szCs w:val="28"/>
        </w:rPr>
      </w:pPr>
      <w:r w:rsidRPr="00646DE4">
        <w:rPr>
          <w:sz w:val="28"/>
          <w:szCs w:val="28"/>
        </w:rPr>
        <w:t>Гигиеническими нормативами установлены предельно допустимые концентрации для 643 загрязняющих веществ с указанием максимальной разовой и среднесуточной ПДК и классом опасности для каждого вещества (ранее аналогичный перечень включал 611 веществ). Также обновляется перечень загрязняющих веществ, выброс которых в атмосферный воздух запрещается. Данный перечень содержит 48 веществ. Ранее действовавший аналогичный гигиенический норматив запрещал выброс в воздух 45 загрязняющих веществ.</w:t>
      </w:r>
    </w:p>
    <w:p w:rsidR="008C2F47" w:rsidRPr="00646DE4" w:rsidRDefault="008C2F47" w:rsidP="003B16E1">
      <w:pPr>
        <w:pStyle w:val="NormalWeb"/>
        <w:spacing w:before="0" w:beforeAutospacing="0" w:after="0" w:afterAutospacing="0"/>
        <w:ind w:firstLine="900"/>
        <w:jc w:val="both"/>
        <w:rPr>
          <w:sz w:val="28"/>
          <w:szCs w:val="28"/>
        </w:rPr>
      </w:pPr>
      <w:r w:rsidRPr="00646DE4">
        <w:rPr>
          <w:sz w:val="28"/>
          <w:szCs w:val="28"/>
        </w:rPr>
        <w:t>Кроме того, в новой редакции излагаются правила определения предельно допустимой концентрации в атмосферном воздухе при совместном присутствии в атмосферном воздухе нескольких загрязняющих веществ и перечень загрязняющих веществ, обладающих эффектом суммации при одновременном присутствии в атмосферном воздухе.</w:t>
      </w:r>
    </w:p>
    <w:p w:rsidR="008C2F47" w:rsidRDefault="008C2F47" w:rsidP="003B16E1">
      <w:pPr>
        <w:pStyle w:val="BodyText"/>
        <w:ind w:firstLine="708"/>
      </w:pPr>
    </w:p>
    <w:p w:rsidR="008C2F47" w:rsidRPr="003B16E1" w:rsidRDefault="008C2F47" w:rsidP="003B16E1">
      <w:pPr>
        <w:pStyle w:val="BodyText"/>
        <w:ind w:firstLine="708"/>
        <w:rPr>
          <w:b/>
          <w:bCs/>
          <w:sz w:val="32"/>
          <w:szCs w:val="32"/>
        </w:rPr>
      </w:pPr>
      <w:r w:rsidRPr="003B16E1">
        <w:rPr>
          <w:b/>
          <w:bCs/>
          <w:sz w:val="32"/>
          <w:szCs w:val="32"/>
        </w:rPr>
        <w:t>Изменения в санитарно-эпидемиологические правила СП 3.1.1.3108-13 «Профилактика острых кишечных инфекций»</w:t>
      </w:r>
    </w:p>
    <w:p w:rsidR="008C2F47" w:rsidRPr="001B1109" w:rsidRDefault="008C2F47" w:rsidP="003B16E1">
      <w:pPr>
        <w:pStyle w:val="BodyText"/>
        <w:ind w:firstLine="900"/>
        <w:jc w:val="both"/>
      </w:pPr>
      <w:r w:rsidRPr="001B1109">
        <w:t xml:space="preserve">Постановлением Главного государственного санитарного врача Российской Федерации от 05.12.2017 № 149 внесены </w:t>
      </w:r>
      <w:r>
        <w:t>изменения в санитарно-эпидемиологические правила СП 3.1.1.3108-13 «Профилактика острых кишечных инфекций»</w:t>
      </w:r>
      <w:r w:rsidRPr="001B1109">
        <w:t>, которые дополнены пунктом 10.6.2 следующего содержания:</w:t>
      </w:r>
    </w:p>
    <w:p w:rsidR="008C2F47" w:rsidRPr="001B1109" w:rsidRDefault="008C2F47" w:rsidP="003B16E1">
      <w:pPr>
        <w:spacing w:after="0" w:line="240" w:lineRule="auto"/>
        <w:ind w:firstLine="900"/>
        <w:jc w:val="both"/>
        <w:rPr>
          <w:rFonts w:ascii="Times New Roman" w:hAnsi="Times New Roman" w:cs="Times New Roman"/>
          <w:sz w:val="28"/>
          <w:szCs w:val="28"/>
        </w:rPr>
      </w:pPr>
      <w:r w:rsidRPr="001B1109">
        <w:rPr>
          <w:rFonts w:ascii="Times New Roman" w:hAnsi="Times New Roman" w:cs="Times New Roman"/>
          <w:sz w:val="28"/>
          <w:szCs w:val="28"/>
        </w:rPr>
        <w:t xml:space="preserve">«Однократному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(также при поступлении на работу в течение оздоровительного </w:t>
      </w:r>
      <w:bookmarkStart w:id="10" w:name="sub_2020"/>
      <w:r w:rsidRPr="001B1109">
        <w:rPr>
          <w:rFonts w:ascii="Times New Roman" w:hAnsi="Times New Roman" w:cs="Times New Roman"/>
          <w:sz w:val="28"/>
          <w:szCs w:val="28"/>
        </w:rPr>
        <w:t>сезона) подлежат</w:t>
      </w:r>
    </w:p>
    <w:bookmarkEnd w:id="10"/>
    <w:p w:rsidR="008C2F47" w:rsidRPr="001B1109" w:rsidRDefault="008C2F47" w:rsidP="003B16E1">
      <w:pPr>
        <w:pStyle w:val="BodyText"/>
        <w:ind w:firstLine="900"/>
        <w:jc w:val="both"/>
      </w:pPr>
      <w:r w:rsidRPr="001B1109">
        <w:t>сотрудники, поступающие на работу на пищеблоки;</w:t>
      </w:r>
    </w:p>
    <w:p w:rsidR="008C2F47" w:rsidRPr="001B1109" w:rsidRDefault="008C2F47" w:rsidP="003B16E1">
      <w:pPr>
        <w:pStyle w:val="BodyText"/>
        <w:ind w:firstLine="900"/>
        <w:jc w:val="both"/>
      </w:pPr>
      <w:r w:rsidRPr="001B1109">
        <w:t>сотрудники, деятельность которых связана с производством, хранением, транспортировкой, реализацией пищевых продуктов и питьевой воды;</w:t>
      </w:r>
    </w:p>
    <w:p w:rsidR="008C2F47" w:rsidRDefault="008C2F47" w:rsidP="003B16E1">
      <w:pPr>
        <w:pStyle w:val="BodyText"/>
        <w:ind w:firstLine="900"/>
        <w:jc w:val="both"/>
      </w:pPr>
      <w:r w:rsidRPr="001B1109">
        <w:t>лица, осуществляющие эксплуатацию водопроводных сооружений».</w:t>
      </w:r>
    </w:p>
    <w:p w:rsidR="008C2F47" w:rsidRPr="001B1109" w:rsidRDefault="008C2F47" w:rsidP="003B16E1">
      <w:pPr>
        <w:pStyle w:val="BodyText"/>
        <w:ind w:firstLine="900"/>
        <w:jc w:val="both"/>
      </w:pPr>
    </w:p>
    <w:p w:rsidR="008C2F47" w:rsidRDefault="008C2F47" w:rsidP="003B16E1">
      <w:pPr>
        <w:pStyle w:val="BodyText"/>
        <w:ind w:firstLine="900"/>
        <w:jc w:val="both"/>
      </w:pPr>
      <w:r w:rsidRPr="001B1109">
        <w:t>Таким образом</w:t>
      </w:r>
      <w:r>
        <w:rPr>
          <w:rFonts w:ascii="Arial" w:hAnsi="Arial" w:cs="Arial"/>
          <w:b/>
          <w:bCs/>
          <w:color w:val="26282F"/>
          <w:sz w:val="24"/>
          <w:szCs w:val="24"/>
          <w:lang w:eastAsia="en-US"/>
        </w:rPr>
        <w:t>,</w:t>
      </w:r>
      <w:r w:rsidRPr="001B1109">
        <w:rPr>
          <w:rFonts w:ascii="Arial" w:hAnsi="Arial" w:cs="Arial"/>
          <w:b/>
          <w:bCs/>
          <w:color w:val="26282F"/>
          <w:sz w:val="24"/>
          <w:szCs w:val="24"/>
          <w:lang w:eastAsia="en-US"/>
        </w:rPr>
        <w:t xml:space="preserve"> </w:t>
      </w:r>
      <w:r w:rsidRPr="001B1109">
        <w:t>в оздоровительных организациях для детей перед началом оздоровительного сезона (также при поступлении на работу в течение оздоровительного сезона)</w:t>
      </w:r>
      <w:r>
        <w:t xml:space="preserve"> </w:t>
      </w:r>
      <w:r w:rsidRPr="001B1109">
        <w:t>сотрудники, поступающие на работу на пищеблоки;</w:t>
      </w:r>
      <w:r>
        <w:t xml:space="preserve"> </w:t>
      </w:r>
      <w:r w:rsidRPr="001B1109">
        <w:t>сотрудники, деятельность которых связана с производством, хранением, транспортировкой, реализацией пищевых продуктов и питьевой воды;</w:t>
      </w:r>
      <w:r>
        <w:t xml:space="preserve"> </w:t>
      </w:r>
      <w:r w:rsidRPr="001B1109">
        <w:t>лица, осуществляющие эксплуатацию водопроводных сооружений</w:t>
      </w:r>
      <w:r>
        <w:t xml:space="preserve"> подлежат </w:t>
      </w:r>
      <w:r w:rsidRPr="001B1109">
        <w:t>лабораторному обследованию с целью определения возбудителей острых кишечных инфекций бактериальной и вирусной этиологии</w:t>
      </w:r>
    </w:p>
    <w:p w:rsidR="008C2F47" w:rsidRDefault="008C2F47" w:rsidP="003B16E1">
      <w:pPr>
        <w:pStyle w:val="Heading1"/>
        <w:jc w:val="both"/>
        <w:rPr>
          <w:rFonts w:ascii="Times New Roman" w:hAnsi="Times New Roman" w:cs="Times New Roman"/>
          <w:color w:val="auto"/>
          <w:sz w:val="28"/>
          <w:szCs w:val="28"/>
        </w:rPr>
      </w:pPr>
    </w:p>
    <w:p w:rsidR="008C2F47" w:rsidRPr="003B16E1" w:rsidRDefault="008C2F47" w:rsidP="003B16E1">
      <w:pPr>
        <w:pStyle w:val="Heading1"/>
        <w:rPr>
          <w:rFonts w:ascii="Times New Roman" w:hAnsi="Times New Roman" w:cs="Times New Roman"/>
          <w:color w:val="auto"/>
          <w:sz w:val="32"/>
          <w:szCs w:val="32"/>
        </w:rPr>
      </w:pPr>
      <w:r w:rsidRPr="003B16E1">
        <w:rPr>
          <w:rFonts w:ascii="Times New Roman" w:hAnsi="Times New Roman" w:cs="Times New Roman"/>
          <w:color w:val="auto"/>
          <w:sz w:val="32"/>
          <w:szCs w:val="32"/>
        </w:rPr>
        <w:t>О внесении изменения в приложение №  2 к приказу Министерства здравоохранения и социального развития Российской Федерации от 12 апреля 2011 г. № 302н</w:t>
      </w:r>
    </w:p>
    <w:p w:rsidR="008C2F47" w:rsidRPr="003B16E1" w:rsidRDefault="008C2F47" w:rsidP="003B16E1">
      <w:pPr>
        <w:pStyle w:val="Heading1"/>
        <w:ind w:firstLine="900"/>
        <w:jc w:val="both"/>
        <w:rPr>
          <w:rFonts w:ascii="Times New Roman" w:hAnsi="Times New Roman" w:cs="Times New Roman"/>
          <w:color w:val="auto"/>
          <w:sz w:val="28"/>
          <w:szCs w:val="28"/>
        </w:rPr>
      </w:pPr>
      <w:hyperlink r:id="rId20" w:history="1">
        <w:r w:rsidRPr="003B16E1">
          <w:rPr>
            <w:rStyle w:val="a"/>
            <w:rFonts w:ascii="Times New Roman" w:hAnsi="Times New Roman" w:cs="Times New Roman"/>
            <w:b w:val="0"/>
            <w:bCs w:val="0"/>
            <w:sz w:val="28"/>
            <w:szCs w:val="28"/>
          </w:rPr>
          <w:t>Министерством труда и социальной защиты РФ и Министерством здравоохранения РФ издан приказ от 6 февраля 2018 г. № 62н/49н «О внесении изменения в приложение № 2 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3B16E1">
        <w:rPr>
          <w:rFonts w:ascii="Times New Roman" w:hAnsi="Times New Roman" w:cs="Times New Roman"/>
          <w:color w:val="auto"/>
          <w:sz w:val="28"/>
          <w:szCs w:val="28"/>
        </w:rPr>
        <w:t>»</w:t>
      </w:r>
    </w:p>
    <w:p w:rsidR="008C2F47" w:rsidRPr="003B16E1" w:rsidRDefault="008C2F47" w:rsidP="003B16E1">
      <w:pPr>
        <w:spacing w:after="0" w:line="240" w:lineRule="auto"/>
        <w:ind w:firstLine="900"/>
        <w:jc w:val="both"/>
        <w:rPr>
          <w:rFonts w:ascii="Times New Roman" w:hAnsi="Times New Roman" w:cs="Times New Roman"/>
          <w:sz w:val="28"/>
          <w:szCs w:val="28"/>
        </w:rPr>
      </w:pPr>
      <w:bookmarkStart w:id="11" w:name="sub_1"/>
      <w:r w:rsidRPr="003B16E1">
        <w:rPr>
          <w:rFonts w:ascii="Times New Roman" w:hAnsi="Times New Roman" w:cs="Times New Roman"/>
          <w:sz w:val="28"/>
          <w:szCs w:val="28"/>
        </w:rPr>
        <w:t xml:space="preserve">В графе «Наименование работ и профессий» приложения № 2 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r:id="rId21" w:history="1">
        <w:r w:rsidRPr="003B16E1">
          <w:rPr>
            <w:rStyle w:val="a"/>
            <w:rFonts w:ascii="Times New Roman" w:hAnsi="Times New Roman" w:cs="Times New Roman"/>
            <w:sz w:val="28"/>
            <w:szCs w:val="28"/>
          </w:rPr>
          <w:t>пункт 20</w:t>
        </w:r>
      </w:hyperlink>
      <w:r w:rsidRPr="003B16E1">
        <w:rPr>
          <w:rFonts w:ascii="Times New Roman" w:hAnsi="Times New Roman" w:cs="Times New Roman"/>
          <w:sz w:val="28"/>
          <w:szCs w:val="28"/>
        </w:rPr>
        <w:t xml:space="preserve"> изложен в следующей редакции:</w:t>
      </w:r>
      <w:bookmarkEnd w:id="11"/>
      <w:r w:rsidRPr="003B16E1">
        <w:rPr>
          <w:rFonts w:ascii="Times New Roman" w:hAnsi="Times New Roman" w:cs="Times New Roman"/>
          <w:sz w:val="28"/>
          <w:szCs w:val="28"/>
        </w:rPr>
        <w:t xml:space="preserve"> «20.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
    <w:p w:rsidR="008C2F47" w:rsidRDefault="008C2F47" w:rsidP="003B16E1">
      <w:pPr>
        <w:autoSpaceDE w:val="0"/>
        <w:autoSpaceDN w:val="0"/>
        <w:adjustRightInd w:val="0"/>
        <w:spacing w:after="0" w:line="240" w:lineRule="auto"/>
        <w:ind w:firstLine="900"/>
        <w:jc w:val="both"/>
        <w:rPr>
          <w:rFonts w:ascii="Times New Roman" w:hAnsi="Times New Roman" w:cs="Times New Roman"/>
          <w:sz w:val="28"/>
          <w:szCs w:val="28"/>
        </w:rPr>
      </w:pPr>
    </w:p>
    <w:p w:rsidR="008C2F47" w:rsidRDefault="008C2F47" w:rsidP="003B16E1">
      <w:pPr>
        <w:autoSpaceDE w:val="0"/>
        <w:autoSpaceDN w:val="0"/>
        <w:adjustRightInd w:val="0"/>
        <w:spacing w:after="0" w:line="240" w:lineRule="auto"/>
        <w:ind w:firstLine="900"/>
        <w:jc w:val="both"/>
        <w:rPr>
          <w:rFonts w:ascii="Times New Roman" w:hAnsi="Times New Roman" w:cs="Times New Roman"/>
          <w:sz w:val="28"/>
          <w:szCs w:val="28"/>
        </w:rPr>
      </w:pPr>
      <w:r w:rsidRPr="002941C4">
        <w:rPr>
          <w:rFonts w:ascii="Times New Roman" w:hAnsi="Times New Roman" w:cs="Times New Roman"/>
          <w:sz w:val="28"/>
          <w:szCs w:val="28"/>
        </w:rPr>
        <w:t xml:space="preserve">Таким образом, работы </w:t>
      </w:r>
      <w:r>
        <w:rPr>
          <w:rFonts w:ascii="Times New Roman" w:hAnsi="Times New Roman" w:cs="Times New Roman"/>
          <w:sz w:val="28"/>
          <w:szCs w:val="28"/>
        </w:rPr>
        <w:t>в</w:t>
      </w:r>
      <w:r w:rsidRPr="002941C4">
        <w:rPr>
          <w:rFonts w:ascii="Times New Roman" w:hAnsi="Times New Roman" w:cs="Times New Roman"/>
          <w:sz w:val="28"/>
          <w:szCs w:val="28"/>
        </w:rPr>
        <w:t xml:space="preserve"> </w:t>
      </w:r>
      <w:r>
        <w:rPr>
          <w:rFonts w:ascii="Times New Roman" w:hAnsi="Times New Roman" w:cs="Times New Roman"/>
          <w:color w:val="26282F"/>
          <w:sz w:val="28"/>
          <w:szCs w:val="28"/>
        </w:rPr>
        <w:t>Перечень</w:t>
      </w:r>
      <w:r w:rsidRPr="002941C4">
        <w:rPr>
          <w:rFonts w:ascii="Times New Roman" w:hAnsi="Times New Roman" w:cs="Times New Roman"/>
          <w:color w:val="26282F"/>
          <w:sz w:val="28"/>
          <w:szCs w:val="28"/>
        </w:rPr>
        <w:t xml:space="preserve"> работ, при выполнении которых проводятся обязательные предварительные и периодические медицинские осмотры (обследования) работников </w:t>
      </w:r>
      <w:r>
        <w:rPr>
          <w:rFonts w:ascii="Times New Roman" w:hAnsi="Times New Roman" w:cs="Times New Roman"/>
          <w:color w:val="26282F"/>
          <w:sz w:val="28"/>
          <w:szCs w:val="28"/>
        </w:rPr>
        <w:t xml:space="preserve">включены </w:t>
      </w:r>
      <w:r w:rsidRPr="002941C4">
        <w:rPr>
          <w:rFonts w:ascii="Times New Roman" w:hAnsi="Times New Roman" w:cs="Times New Roman"/>
          <w:color w:val="26282F"/>
          <w:sz w:val="28"/>
          <w:szCs w:val="28"/>
        </w:rPr>
        <w:t xml:space="preserve">работы </w:t>
      </w:r>
      <w:r w:rsidRPr="002941C4">
        <w:rPr>
          <w:rFonts w:ascii="Times New Roman" w:hAnsi="Times New Roman" w:cs="Times New Roman"/>
          <w:sz w:val="28"/>
          <w:szCs w:val="28"/>
        </w:rPr>
        <w:t>в</w:t>
      </w:r>
      <w:r w:rsidRPr="002941C4">
        <w:rPr>
          <w:rFonts w:ascii="Times New Roman" w:hAnsi="Times New Roman" w:cs="Times New Roman"/>
          <w:b/>
          <w:bCs/>
          <w:sz w:val="28"/>
          <w:szCs w:val="28"/>
        </w:rPr>
        <w:t xml:space="preserve"> </w:t>
      </w:r>
      <w:r w:rsidRPr="002941C4">
        <w:rPr>
          <w:rFonts w:ascii="Times New Roman" w:hAnsi="Times New Roman" w:cs="Times New Roman"/>
          <w:sz w:val="28"/>
          <w:szCs w:val="28"/>
        </w:rPr>
        <w:t>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r>
        <w:rPr>
          <w:rFonts w:ascii="Times New Roman" w:hAnsi="Times New Roman" w:cs="Times New Roman"/>
          <w:sz w:val="28"/>
          <w:szCs w:val="28"/>
        </w:rPr>
        <w:t>: с</w:t>
      </w:r>
      <w:r w:rsidRPr="002941C4">
        <w:rPr>
          <w:rFonts w:ascii="Times New Roman" w:hAnsi="Times New Roman" w:cs="Times New Roman"/>
          <w:sz w:val="28"/>
          <w:szCs w:val="28"/>
        </w:rPr>
        <w:t xml:space="preserve"> </w:t>
      </w:r>
      <w:r>
        <w:rPr>
          <w:rFonts w:ascii="Times New Roman" w:hAnsi="Times New Roman" w:cs="Times New Roman"/>
          <w:sz w:val="28"/>
          <w:szCs w:val="28"/>
        </w:rPr>
        <w:t>п</w:t>
      </w:r>
      <w:r w:rsidRPr="002941C4">
        <w:rPr>
          <w:rFonts w:ascii="Times New Roman" w:hAnsi="Times New Roman" w:cs="Times New Roman"/>
          <w:sz w:val="28"/>
          <w:szCs w:val="28"/>
        </w:rPr>
        <w:t>ериодичность</w:t>
      </w:r>
      <w:r>
        <w:rPr>
          <w:rFonts w:ascii="Times New Roman" w:hAnsi="Times New Roman" w:cs="Times New Roman"/>
          <w:sz w:val="28"/>
          <w:szCs w:val="28"/>
        </w:rPr>
        <w:t>ю осмотров</w:t>
      </w:r>
      <w:r w:rsidRPr="002941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41C4">
        <w:rPr>
          <w:rFonts w:ascii="Times New Roman" w:hAnsi="Times New Roman" w:cs="Times New Roman"/>
          <w:sz w:val="28"/>
          <w:szCs w:val="28"/>
        </w:rPr>
        <w:t>1 раз в год</w:t>
      </w:r>
      <w:r>
        <w:rPr>
          <w:rFonts w:ascii="Times New Roman" w:hAnsi="Times New Roman" w:cs="Times New Roman"/>
          <w:sz w:val="28"/>
          <w:szCs w:val="28"/>
        </w:rPr>
        <w:t>; у</w:t>
      </w:r>
      <w:r w:rsidRPr="002941C4">
        <w:rPr>
          <w:rFonts w:ascii="Times New Roman" w:hAnsi="Times New Roman" w:cs="Times New Roman"/>
          <w:sz w:val="28"/>
          <w:szCs w:val="28"/>
        </w:rPr>
        <w:t>частие</w:t>
      </w:r>
      <w:r>
        <w:rPr>
          <w:rFonts w:ascii="Times New Roman" w:hAnsi="Times New Roman" w:cs="Times New Roman"/>
          <w:sz w:val="28"/>
          <w:szCs w:val="28"/>
        </w:rPr>
        <w:t>м</w:t>
      </w:r>
      <w:r w:rsidRPr="002941C4">
        <w:rPr>
          <w:rFonts w:ascii="Times New Roman" w:hAnsi="Times New Roman" w:cs="Times New Roman"/>
          <w:sz w:val="28"/>
          <w:szCs w:val="28"/>
        </w:rPr>
        <w:t xml:space="preserve"> врачей-специалистов</w:t>
      </w:r>
      <w:r>
        <w:rPr>
          <w:rFonts w:ascii="Times New Roman" w:hAnsi="Times New Roman" w:cs="Times New Roman"/>
          <w:sz w:val="28"/>
          <w:szCs w:val="28"/>
        </w:rPr>
        <w:t>:</w:t>
      </w:r>
      <w:r w:rsidRPr="002941C4">
        <w:rPr>
          <w:rFonts w:ascii="Times New Roman" w:hAnsi="Times New Roman" w:cs="Times New Roman"/>
          <w:sz w:val="28"/>
          <w:szCs w:val="28"/>
        </w:rPr>
        <w:t xml:space="preserve"> </w:t>
      </w:r>
      <w:r>
        <w:rPr>
          <w:rFonts w:ascii="Times New Roman" w:hAnsi="Times New Roman" w:cs="Times New Roman"/>
          <w:sz w:val="28"/>
          <w:szCs w:val="28"/>
        </w:rPr>
        <w:t>д</w:t>
      </w:r>
      <w:r w:rsidRPr="002941C4">
        <w:rPr>
          <w:rFonts w:ascii="Times New Roman" w:hAnsi="Times New Roman" w:cs="Times New Roman"/>
          <w:sz w:val="28"/>
          <w:szCs w:val="28"/>
        </w:rPr>
        <w:t>ерматовенеролог</w:t>
      </w:r>
      <w:r>
        <w:rPr>
          <w:rFonts w:ascii="Times New Roman" w:hAnsi="Times New Roman" w:cs="Times New Roman"/>
          <w:sz w:val="28"/>
          <w:szCs w:val="28"/>
        </w:rPr>
        <w:t>а, о</w:t>
      </w:r>
      <w:r w:rsidRPr="002941C4">
        <w:rPr>
          <w:rFonts w:ascii="Times New Roman" w:hAnsi="Times New Roman" w:cs="Times New Roman"/>
          <w:sz w:val="28"/>
          <w:szCs w:val="28"/>
        </w:rPr>
        <w:t>ториноларинголог</w:t>
      </w:r>
      <w:r>
        <w:rPr>
          <w:rFonts w:ascii="Times New Roman" w:hAnsi="Times New Roman" w:cs="Times New Roman"/>
          <w:sz w:val="28"/>
          <w:szCs w:val="28"/>
        </w:rPr>
        <w:t>а, с</w:t>
      </w:r>
      <w:r w:rsidRPr="002941C4">
        <w:rPr>
          <w:rFonts w:ascii="Times New Roman" w:hAnsi="Times New Roman" w:cs="Times New Roman"/>
          <w:sz w:val="28"/>
          <w:szCs w:val="28"/>
        </w:rPr>
        <w:t>томатолог</w:t>
      </w:r>
      <w:r>
        <w:rPr>
          <w:rFonts w:ascii="Times New Roman" w:hAnsi="Times New Roman" w:cs="Times New Roman"/>
          <w:sz w:val="28"/>
          <w:szCs w:val="28"/>
        </w:rPr>
        <w:t>а,</w:t>
      </w:r>
      <w:r w:rsidRPr="002941C4">
        <w:rPr>
          <w:rFonts w:ascii="Times New Roman" w:hAnsi="Times New Roman" w:cs="Times New Roman"/>
          <w:sz w:val="28"/>
          <w:szCs w:val="28"/>
        </w:rPr>
        <w:t xml:space="preserve"> </w:t>
      </w:r>
      <w:r>
        <w:rPr>
          <w:rFonts w:ascii="Times New Roman" w:hAnsi="Times New Roman" w:cs="Times New Roman"/>
          <w:sz w:val="28"/>
          <w:szCs w:val="28"/>
        </w:rPr>
        <w:t>и</w:t>
      </w:r>
      <w:r w:rsidRPr="002941C4">
        <w:rPr>
          <w:rFonts w:ascii="Times New Roman" w:hAnsi="Times New Roman" w:cs="Times New Roman"/>
          <w:sz w:val="28"/>
          <w:szCs w:val="28"/>
        </w:rPr>
        <w:t>нфекционист</w:t>
      </w:r>
      <w:r>
        <w:rPr>
          <w:rFonts w:ascii="Times New Roman" w:hAnsi="Times New Roman" w:cs="Times New Roman"/>
          <w:sz w:val="28"/>
          <w:szCs w:val="28"/>
        </w:rPr>
        <w:t>а; проведением лабораторных и функциональных</w:t>
      </w:r>
      <w:r w:rsidRPr="002941C4">
        <w:rPr>
          <w:rFonts w:ascii="Times New Roman" w:hAnsi="Times New Roman" w:cs="Times New Roman"/>
          <w:sz w:val="28"/>
          <w:szCs w:val="28"/>
        </w:rPr>
        <w:t xml:space="preserve"> исследовани</w:t>
      </w:r>
      <w:r>
        <w:rPr>
          <w:rFonts w:ascii="Times New Roman" w:hAnsi="Times New Roman" w:cs="Times New Roman"/>
          <w:sz w:val="28"/>
          <w:szCs w:val="28"/>
        </w:rPr>
        <w:t>й: рентгенографии</w:t>
      </w:r>
      <w:r w:rsidRPr="002941C4">
        <w:rPr>
          <w:rFonts w:ascii="Times New Roman" w:hAnsi="Times New Roman" w:cs="Times New Roman"/>
          <w:sz w:val="28"/>
          <w:szCs w:val="28"/>
        </w:rPr>
        <w:t xml:space="preserve"> грудной клетки</w:t>
      </w:r>
      <w:r>
        <w:rPr>
          <w:rFonts w:ascii="Times New Roman" w:hAnsi="Times New Roman" w:cs="Times New Roman"/>
          <w:sz w:val="28"/>
          <w:szCs w:val="28"/>
        </w:rPr>
        <w:t>,</w:t>
      </w:r>
      <w:r w:rsidRPr="002941C4">
        <w:rPr>
          <w:rFonts w:ascii="Times New Roman" w:hAnsi="Times New Roman" w:cs="Times New Roman"/>
          <w:sz w:val="28"/>
          <w:szCs w:val="28"/>
        </w:rPr>
        <w:t xml:space="preserve"> </w:t>
      </w:r>
      <w:r>
        <w:rPr>
          <w:rFonts w:ascii="Times New Roman" w:hAnsi="Times New Roman" w:cs="Times New Roman"/>
          <w:sz w:val="28"/>
          <w:szCs w:val="28"/>
        </w:rPr>
        <w:t>исследовании</w:t>
      </w:r>
      <w:r w:rsidRPr="002941C4">
        <w:rPr>
          <w:rFonts w:ascii="Times New Roman" w:hAnsi="Times New Roman" w:cs="Times New Roman"/>
          <w:sz w:val="28"/>
          <w:szCs w:val="28"/>
        </w:rPr>
        <w:t xml:space="preserve"> крови на сифилис</w:t>
      </w:r>
      <w:r>
        <w:rPr>
          <w:rFonts w:ascii="Times New Roman" w:hAnsi="Times New Roman" w:cs="Times New Roman"/>
          <w:sz w:val="28"/>
          <w:szCs w:val="28"/>
        </w:rPr>
        <w:t>,</w:t>
      </w:r>
      <w:r w:rsidRPr="002941C4">
        <w:rPr>
          <w:rFonts w:ascii="Times New Roman" w:hAnsi="Times New Roman" w:cs="Times New Roman"/>
          <w:sz w:val="28"/>
          <w:szCs w:val="28"/>
        </w:rPr>
        <w:t xml:space="preserve"> </w:t>
      </w:r>
      <w:r>
        <w:rPr>
          <w:rFonts w:ascii="Times New Roman" w:hAnsi="Times New Roman" w:cs="Times New Roman"/>
          <w:sz w:val="28"/>
          <w:szCs w:val="28"/>
        </w:rPr>
        <w:t>мазков</w:t>
      </w:r>
      <w:r w:rsidRPr="002941C4">
        <w:rPr>
          <w:rFonts w:ascii="Times New Roman" w:hAnsi="Times New Roman" w:cs="Times New Roman"/>
          <w:sz w:val="28"/>
          <w:szCs w:val="28"/>
        </w:rPr>
        <w:t xml:space="preserve"> на гонорею при поступлении на работу</w:t>
      </w:r>
      <w:r>
        <w:rPr>
          <w:rFonts w:ascii="Times New Roman" w:hAnsi="Times New Roman" w:cs="Times New Roman"/>
          <w:sz w:val="28"/>
          <w:szCs w:val="28"/>
        </w:rPr>
        <w:t>, исследовании</w:t>
      </w:r>
      <w:r w:rsidRPr="002941C4">
        <w:rPr>
          <w:rFonts w:ascii="Times New Roman" w:hAnsi="Times New Roman" w:cs="Times New Roman"/>
          <w:sz w:val="28"/>
          <w:szCs w:val="28"/>
        </w:rPr>
        <w:t xml:space="preserve"> на гельминтозы при поступлении на работу и в дальнейшем - не реже 1 раза в год, либо по эпидпоказаниям</w:t>
      </w:r>
      <w:r>
        <w:rPr>
          <w:rFonts w:ascii="Times New Roman" w:hAnsi="Times New Roman" w:cs="Times New Roman"/>
          <w:sz w:val="28"/>
          <w:szCs w:val="28"/>
        </w:rPr>
        <w:t>. Дополнительными медицинскими</w:t>
      </w:r>
      <w:r w:rsidRPr="002941C4">
        <w:rPr>
          <w:rFonts w:ascii="Times New Roman" w:hAnsi="Times New Roman" w:cs="Times New Roman"/>
          <w:sz w:val="28"/>
          <w:szCs w:val="28"/>
        </w:rPr>
        <w:t xml:space="preserve"> противопоказания</w:t>
      </w:r>
      <w:r>
        <w:rPr>
          <w:rFonts w:ascii="Times New Roman" w:hAnsi="Times New Roman" w:cs="Times New Roman"/>
          <w:sz w:val="28"/>
          <w:szCs w:val="28"/>
        </w:rPr>
        <w:t>ми к указанным работам являются: з</w:t>
      </w:r>
      <w:r w:rsidRPr="002941C4">
        <w:rPr>
          <w:rFonts w:ascii="Times New Roman" w:hAnsi="Times New Roman" w:cs="Times New Roman"/>
          <w:sz w:val="28"/>
          <w:szCs w:val="28"/>
        </w:rPr>
        <w:t>аболевания и бактерионосительство:</w:t>
      </w:r>
      <w:r>
        <w:rPr>
          <w:rFonts w:ascii="Times New Roman" w:hAnsi="Times New Roman" w:cs="Times New Roman"/>
          <w:sz w:val="28"/>
          <w:szCs w:val="28"/>
        </w:rPr>
        <w:t xml:space="preserve"> </w:t>
      </w:r>
      <w:r w:rsidRPr="002941C4">
        <w:rPr>
          <w:rFonts w:ascii="Times New Roman" w:hAnsi="Times New Roman" w:cs="Times New Roman"/>
          <w:sz w:val="28"/>
          <w:szCs w:val="28"/>
        </w:rPr>
        <w:t>брюшной тиф, паратифы, сальмонеллез, дизентерия; гельминтозы;</w:t>
      </w:r>
      <w:r>
        <w:rPr>
          <w:rFonts w:ascii="Times New Roman" w:hAnsi="Times New Roman" w:cs="Times New Roman"/>
          <w:sz w:val="28"/>
          <w:szCs w:val="28"/>
        </w:rPr>
        <w:t xml:space="preserve"> </w:t>
      </w:r>
      <w:r w:rsidRPr="002941C4">
        <w:rPr>
          <w:rFonts w:ascii="Times New Roman" w:hAnsi="Times New Roman" w:cs="Times New Roman"/>
          <w:sz w:val="28"/>
          <w:szCs w:val="28"/>
        </w:rPr>
        <w:t>сифилис в заразном периоде;</w:t>
      </w:r>
      <w:r>
        <w:rPr>
          <w:rFonts w:ascii="Times New Roman" w:hAnsi="Times New Roman" w:cs="Times New Roman"/>
          <w:sz w:val="28"/>
          <w:szCs w:val="28"/>
        </w:rPr>
        <w:t xml:space="preserve"> </w:t>
      </w:r>
      <w:r w:rsidRPr="002941C4">
        <w:rPr>
          <w:rFonts w:ascii="Times New Roman" w:hAnsi="Times New Roman" w:cs="Times New Roman"/>
          <w:sz w:val="28"/>
          <w:szCs w:val="28"/>
        </w:rPr>
        <w:t>лепра;</w:t>
      </w:r>
      <w:r>
        <w:rPr>
          <w:rFonts w:ascii="Times New Roman" w:hAnsi="Times New Roman" w:cs="Times New Roman"/>
          <w:sz w:val="28"/>
          <w:szCs w:val="28"/>
        </w:rPr>
        <w:t xml:space="preserve"> </w:t>
      </w:r>
      <w:r w:rsidRPr="002941C4">
        <w:rPr>
          <w:rFonts w:ascii="Times New Roman" w:hAnsi="Times New Roman" w:cs="Times New Roman"/>
          <w:sz w:val="28"/>
          <w:szCs w:val="28"/>
        </w:rPr>
        <w:t>заразные кожные заболевания: чесотка, трихофития, микроспория, парша, актиномикоз с изъязвлениями или свищами на открытых частях тела;</w:t>
      </w:r>
      <w:r>
        <w:rPr>
          <w:rFonts w:ascii="Times New Roman" w:hAnsi="Times New Roman" w:cs="Times New Roman"/>
          <w:sz w:val="28"/>
          <w:szCs w:val="28"/>
        </w:rPr>
        <w:t xml:space="preserve"> </w:t>
      </w:r>
      <w:r w:rsidRPr="002941C4">
        <w:rPr>
          <w:rFonts w:ascii="Times New Roman" w:hAnsi="Times New Roman" w:cs="Times New Roman"/>
          <w:sz w:val="28"/>
          <w:szCs w:val="28"/>
        </w:rPr>
        <w:t>заразные и деструктивные формы туберкулеза легких, внелегочный туберкулез с наличием свищей, бактериоурии, туберкулезной волчанки лица и рук; озена</w:t>
      </w:r>
      <w:r>
        <w:rPr>
          <w:rFonts w:ascii="Times New Roman" w:hAnsi="Times New Roman" w:cs="Times New Roman"/>
          <w:sz w:val="28"/>
          <w:szCs w:val="28"/>
        </w:rPr>
        <w:t>.</w:t>
      </w:r>
    </w:p>
    <w:p w:rsidR="008C2F47" w:rsidRDefault="008C2F47" w:rsidP="003B16E1">
      <w:pPr>
        <w:pStyle w:val="BodyText"/>
        <w:ind w:firstLine="900"/>
        <w:jc w:val="both"/>
      </w:pPr>
    </w:p>
    <w:p w:rsidR="008C2F47" w:rsidRPr="003B16E1" w:rsidRDefault="008C2F47" w:rsidP="003B16E1">
      <w:pPr>
        <w:pStyle w:val="BodyText"/>
        <w:ind w:firstLine="900"/>
        <w:rPr>
          <w:b/>
          <w:bCs/>
          <w:sz w:val="32"/>
          <w:szCs w:val="32"/>
        </w:rPr>
      </w:pPr>
      <w:r w:rsidRPr="003B16E1">
        <w:rPr>
          <w:b/>
          <w:bCs/>
          <w:sz w:val="32"/>
          <w:szCs w:val="32"/>
        </w:rPr>
        <w:t>О приказе Федеральной службы по надзору в сфере защиты прав потребителей и благополучия человека (Роспотребнадзор) от 15.01.2018 г. № 10</w:t>
      </w:r>
    </w:p>
    <w:p w:rsidR="008C2F47" w:rsidRPr="00BE1163" w:rsidRDefault="008C2F47" w:rsidP="003B16E1">
      <w:pPr>
        <w:pStyle w:val="BodyText"/>
        <w:ind w:firstLine="900"/>
        <w:jc w:val="both"/>
      </w:pPr>
      <w:r w:rsidRPr="00BE1163">
        <w:t>В целях реализации поручения  Правительства Российской Федерации от 27.12.2017 № ОГ-Ш 2-8751 издан Приказ Федеральной службы по надзору в сфере защиты прав потребителей и благополучия человека (Роспотребнадзор) от 15.01.2018 г. № 10 «О проведении в 2018 году внеплановых выездных проверок организаций отдыха детей и их оздоровления», с целью установления соответствия (несоответствия) такой деятельности санитарно - эпидемиологическим требованиям.</w:t>
      </w:r>
    </w:p>
    <w:p w:rsidR="008C2F47" w:rsidRPr="00BE1163" w:rsidRDefault="008C2F47" w:rsidP="003B16E1">
      <w:pPr>
        <w:pStyle w:val="BodyText"/>
        <w:ind w:firstLine="900"/>
        <w:rPr>
          <w:b/>
          <w:bCs/>
        </w:rPr>
      </w:pPr>
    </w:p>
    <w:p w:rsidR="008C2F47" w:rsidRPr="00BE1163" w:rsidRDefault="008C2F47" w:rsidP="003B16E1">
      <w:pPr>
        <w:pStyle w:val="BodyText"/>
        <w:ind w:firstLine="900"/>
        <w:jc w:val="both"/>
      </w:pPr>
      <w:r w:rsidRPr="00BE1163">
        <w:rPr>
          <w:rStyle w:val="1"/>
          <w:sz w:val="28"/>
          <w:szCs w:val="28"/>
        </w:rPr>
        <w:t>Таким образом, Федеральной службой по надзору в сфере защиты прав потребителей и благополучия человека на основании пункта 3 части 2 статьи 10</w:t>
      </w:r>
      <w:r w:rsidRPr="00BE1163">
        <w:rPr>
          <w:rStyle w:val="3"/>
          <w:rFonts w:eastAsia="SimHei"/>
          <w:sz w:val="28"/>
          <w:szCs w:val="28"/>
        </w:rPr>
        <w:t xml:space="preserve"> </w:t>
      </w:r>
      <w:r w:rsidRPr="00BE1163">
        <w:rPr>
          <w:rStyle w:val="1"/>
          <w:sz w:val="28"/>
          <w:szCs w:val="28"/>
        </w:rPr>
        <w:t>Федерального закона от 26 декабря 2008 года № 294-ФЗ «О защите прав</w:t>
      </w:r>
      <w:r w:rsidRPr="00BE1163">
        <w:rPr>
          <w:rStyle w:val="3"/>
          <w:rFonts w:eastAsia="SimHei"/>
          <w:sz w:val="28"/>
          <w:szCs w:val="28"/>
        </w:rPr>
        <w:t xml:space="preserve"> </w:t>
      </w:r>
      <w:r w:rsidRPr="00BE1163">
        <w:rPr>
          <w:rStyle w:val="1"/>
          <w:sz w:val="28"/>
          <w:szCs w:val="28"/>
        </w:rPr>
        <w:t>юридических лиц и индивидуальных предпринимателей при осуществлении</w:t>
      </w:r>
      <w:r w:rsidRPr="00BE1163">
        <w:rPr>
          <w:rStyle w:val="3"/>
          <w:rFonts w:eastAsia="SimHei"/>
          <w:sz w:val="28"/>
          <w:szCs w:val="28"/>
        </w:rPr>
        <w:t xml:space="preserve"> </w:t>
      </w:r>
      <w:r w:rsidRPr="00BE1163">
        <w:rPr>
          <w:rStyle w:val="1"/>
          <w:sz w:val="28"/>
          <w:szCs w:val="28"/>
        </w:rPr>
        <w:t xml:space="preserve">государственного контроля (надзора) и муниципального контроля» </w:t>
      </w:r>
      <w:r w:rsidRPr="00BE1163">
        <w:rPr>
          <w:rStyle w:val="3"/>
          <w:rFonts w:eastAsia="SimHei"/>
          <w:sz w:val="28"/>
          <w:szCs w:val="28"/>
        </w:rPr>
        <w:t xml:space="preserve"> </w:t>
      </w:r>
      <w:r w:rsidRPr="00BE1163">
        <w:rPr>
          <w:rStyle w:val="1"/>
          <w:sz w:val="28"/>
          <w:szCs w:val="28"/>
        </w:rPr>
        <w:t>в 2018 году будет организовано проведение внеплановых выездных проверок в</w:t>
      </w:r>
      <w:r w:rsidRPr="00BE1163">
        <w:rPr>
          <w:rStyle w:val="3"/>
          <w:rFonts w:eastAsia="SimHei"/>
          <w:sz w:val="28"/>
          <w:szCs w:val="28"/>
        </w:rPr>
        <w:t xml:space="preserve"> </w:t>
      </w:r>
      <w:r w:rsidRPr="00BE1163">
        <w:rPr>
          <w:rStyle w:val="1"/>
          <w:sz w:val="28"/>
          <w:szCs w:val="28"/>
        </w:rPr>
        <w:t>отношении юридических лиц и индивидуальных предпринимателей,</w:t>
      </w:r>
      <w:r w:rsidRPr="00BE1163">
        <w:rPr>
          <w:rStyle w:val="3"/>
          <w:rFonts w:eastAsia="SimHei"/>
          <w:sz w:val="28"/>
          <w:szCs w:val="28"/>
        </w:rPr>
        <w:t xml:space="preserve"> </w:t>
      </w:r>
      <w:r w:rsidRPr="00BE1163">
        <w:rPr>
          <w:rStyle w:val="1"/>
          <w:sz w:val="28"/>
          <w:szCs w:val="28"/>
        </w:rPr>
        <w:t>осуществляющих деятельность отдыха детей и их оздоровления</w:t>
      </w:r>
      <w:r w:rsidRPr="00BE1163">
        <w:t xml:space="preserve"> с целью установления соответствия (несоответствия) такой деятельности санитарно - эпидемиологическим требованиям.</w:t>
      </w:r>
    </w:p>
    <w:p w:rsidR="008C2F47" w:rsidRDefault="008C2F47" w:rsidP="003B16E1">
      <w:pPr>
        <w:pStyle w:val="BodyText"/>
        <w:ind w:firstLine="900"/>
        <w:rPr>
          <w:b/>
          <w:bCs/>
        </w:rPr>
      </w:pPr>
    </w:p>
    <w:p w:rsidR="008C2F47" w:rsidRPr="00BE1163" w:rsidRDefault="008C2F47" w:rsidP="003B16E1">
      <w:pPr>
        <w:pStyle w:val="BodyText"/>
        <w:ind w:firstLine="900"/>
        <w:rPr>
          <w:b/>
          <w:bCs/>
          <w:sz w:val="32"/>
          <w:szCs w:val="32"/>
        </w:rPr>
      </w:pPr>
      <w:r w:rsidRPr="00BE1163">
        <w:rPr>
          <w:b/>
          <w:bCs/>
          <w:sz w:val="32"/>
          <w:szCs w:val="32"/>
        </w:rPr>
        <w:t>О приказе Федеральной службы по надзору в сфере защиты прав потребителей и благополучия человека (Роспотребнадзор) от 26.03.2018 г. № 167</w:t>
      </w:r>
    </w:p>
    <w:p w:rsidR="008C2F47" w:rsidRPr="00BE1163" w:rsidRDefault="008C2F47" w:rsidP="003B16E1">
      <w:pPr>
        <w:pStyle w:val="BodyText"/>
        <w:ind w:firstLine="900"/>
        <w:jc w:val="both"/>
      </w:pPr>
      <w:r w:rsidRPr="00BE1163">
        <w:rPr>
          <w:rStyle w:val="1"/>
          <w:sz w:val="28"/>
          <w:szCs w:val="28"/>
        </w:rPr>
        <w:t>В целях реализации поручения Заместителя Председателя</w:t>
      </w:r>
      <w:r w:rsidRPr="00BE1163">
        <w:t xml:space="preserve"> </w:t>
      </w:r>
      <w:r w:rsidRPr="00BE1163">
        <w:rPr>
          <w:rStyle w:val="1"/>
          <w:sz w:val="28"/>
          <w:szCs w:val="28"/>
        </w:rPr>
        <w:t>Правительства Российской Федерации О.Ю. Голодец от 19.03.2018</w:t>
      </w:r>
      <w:r w:rsidRPr="00BE1163">
        <w:t xml:space="preserve"> </w:t>
      </w:r>
      <w:r w:rsidRPr="00BE1163">
        <w:rPr>
          <w:rStyle w:val="1"/>
          <w:sz w:val="28"/>
          <w:szCs w:val="28"/>
        </w:rPr>
        <w:t xml:space="preserve">№ ОГ-П 12-146, </w:t>
      </w:r>
      <w:r w:rsidRPr="00BE1163">
        <w:t xml:space="preserve"> Федеральной службы по надзору в сфере защиты прав потребителей и благополучия человека (Роспотребнадзор)</w:t>
      </w:r>
      <w:r w:rsidRPr="00BE1163">
        <w:rPr>
          <w:rStyle w:val="1"/>
          <w:sz w:val="28"/>
          <w:szCs w:val="28"/>
        </w:rPr>
        <w:t xml:space="preserve"> </w:t>
      </w:r>
      <w:r w:rsidRPr="00BE1163">
        <w:t>издан приказ от 26.03.2018 г. № 167 «О проведении внеплановых выездных проверок в период подготовки и проведения оздоровительной кампании 2018 года».</w:t>
      </w:r>
    </w:p>
    <w:p w:rsidR="008C2F47" w:rsidRDefault="008C2F47" w:rsidP="003B16E1">
      <w:pPr>
        <w:pStyle w:val="5"/>
        <w:shd w:val="clear" w:color="auto" w:fill="auto"/>
        <w:spacing w:before="0" w:after="0" w:line="379" w:lineRule="exact"/>
        <w:ind w:firstLine="900"/>
        <w:jc w:val="both"/>
      </w:pPr>
    </w:p>
    <w:p w:rsidR="008C2F47" w:rsidRPr="006D1183" w:rsidRDefault="008C2F47" w:rsidP="003B16E1">
      <w:pPr>
        <w:pStyle w:val="5"/>
        <w:shd w:val="clear" w:color="auto" w:fill="auto"/>
        <w:spacing w:before="0" w:after="0" w:line="240" w:lineRule="auto"/>
        <w:ind w:firstLine="900"/>
        <w:jc w:val="both"/>
        <w:rPr>
          <w:rFonts w:ascii="Times New Roman" w:hAnsi="Times New Roman" w:cs="Times New Roman"/>
          <w:sz w:val="28"/>
          <w:szCs w:val="28"/>
        </w:rPr>
      </w:pPr>
      <w:r w:rsidRPr="006D1183">
        <w:rPr>
          <w:rStyle w:val="1"/>
          <w:rFonts w:ascii="Times New Roman" w:hAnsi="Times New Roman" w:cs="Times New Roman"/>
          <w:sz w:val="28"/>
          <w:szCs w:val="28"/>
        </w:rPr>
        <w:t>Таким образом, Федеральной службой по надзору в сфере защиты прав потребителей и благополучия человека на основании пункта 3 части 2 статьи 10</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Федерального закона от 26 декабря 2008 года № 294-ФЗ «О защите прав</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юридических лиц и индивидуальных предпринимателей при осуществлении</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государственного контроля (надзора) и муниципального контроля» будет организовано проведение внеплановых выездных проверок в</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отношении юридических лиц и индивидуальных предпринимателей,</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осуществляющих деятельность по оказанию услуг общественного питания,</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производства и реализации пищевых продуктов, услуг по перевозке</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организованных групп детей, оказанию гостиничных услуг и эксплуатации</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общежитий при подготовке и проведении летней оздоровительной кампании</w:t>
      </w:r>
      <w:r w:rsidRPr="006D1183">
        <w:rPr>
          <w:rStyle w:val="3"/>
          <w:rFonts w:ascii="Times New Roman" w:eastAsia="SimHei" w:hAnsi="Times New Roman" w:cs="Times New Roman"/>
          <w:sz w:val="28"/>
          <w:szCs w:val="28"/>
        </w:rPr>
        <w:t xml:space="preserve"> </w:t>
      </w:r>
      <w:r w:rsidRPr="006D1183">
        <w:rPr>
          <w:rStyle w:val="1"/>
          <w:rFonts w:ascii="Times New Roman" w:hAnsi="Times New Roman" w:cs="Times New Roman"/>
          <w:sz w:val="28"/>
          <w:szCs w:val="28"/>
        </w:rPr>
        <w:t>2018 года, проверка которых не предусмотрена сводным планом проведения</w:t>
      </w:r>
      <w:r w:rsidRPr="006D1183">
        <w:rPr>
          <w:rFonts w:ascii="Times New Roman" w:hAnsi="Times New Roman" w:cs="Times New Roman"/>
          <w:sz w:val="28"/>
          <w:szCs w:val="28"/>
        </w:rPr>
        <w:t xml:space="preserve"> </w:t>
      </w:r>
      <w:r w:rsidRPr="006D1183">
        <w:rPr>
          <w:rStyle w:val="1"/>
          <w:rFonts w:ascii="Times New Roman" w:hAnsi="Times New Roman" w:cs="Times New Roman"/>
          <w:sz w:val="28"/>
          <w:szCs w:val="28"/>
        </w:rPr>
        <w:t>плановых проверок на 2018 год.</w:t>
      </w:r>
    </w:p>
    <w:p w:rsidR="008C2F47" w:rsidRPr="003B16E1" w:rsidRDefault="008C2F47" w:rsidP="003B16E1">
      <w:pPr>
        <w:ind w:firstLine="900"/>
        <w:jc w:val="both"/>
        <w:rPr>
          <w:rFonts w:ascii="Times New Roman" w:hAnsi="Times New Roman" w:cs="Times New Roman"/>
          <w:sz w:val="28"/>
          <w:szCs w:val="28"/>
        </w:rPr>
      </w:pPr>
    </w:p>
    <w:p w:rsidR="008C2F47" w:rsidRPr="00646DE4" w:rsidRDefault="008C2F47" w:rsidP="00646DE4">
      <w:pPr>
        <w:pStyle w:val="headertext"/>
        <w:spacing w:before="0" w:beforeAutospacing="0" w:after="0" w:afterAutospacing="0"/>
        <w:jc w:val="both"/>
        <w:rPr>
          <w:rStyle w:val="blk"/>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Pr="00646DE4"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8B75AB">
      <w:pPr>
        <w:spacing w:after="0" w:line="240" w:lineRule="auto"/>
        <w:ind w:firstLine="851"/>
        <w:jc w:val="both"/>
        <w:rPr>
          <w:rFonts w:ascii="Times New Roman" w:hAnsi="Times New Roman" w:cs="Times New Roman"/>
          <w:b/>
          <w:bCs/>
          <w:sz w:val="28"/>
          <w:szCs w:val="28"/>
        </w:rPr>
      </w:pPr>
    </w:p>
    <w:p w:rsidR="008C2F47" w:rsidRDefault="008C2F47" w:rsidP="00E91FE5">
      <w:pPr>
        <w:spacing w:after="0" w:line="240" w:lineRule="auto"/>
        <w:jc w:val="center"/>
        <w:rPr>
          <w:rFonts w:ascii="Times New Roman" w:hAnsi="Times New Roman" w:cs="Times New Roman"/>
          <w:b/>
          <w:bCs/>
          <w:sz w:val="28"/>
          <w:szCs w:val="28"/>
        </w:rPr>
      </w:pPr>
      <w:bookmarkStart w:id="12" w:name="_GoBack"/>
      <w:bookmarkEnd w:id="12"/>
      <w:r>
        <w:rPr>
          <w:rFonts w:ascii="Times New Roman" w:hAnsi="Times New Roman" w:cs="Times New Roman"/>
          <w:b/>
          <w:bCs/>
          <w:sz w:val="28"/>
          <w:szCs w:val="28"/>
        </w:rPr>
        <w:t>Заключение</w:t>
      </w:r>
    </w:p>
    <w:p w:rsidR="008C2F47" w:rsidRDefault="008C2F47" w:rsidP="00E91FE5">
      <w:pPr>
        <w:spacing w:after="0" w:line="240" w:lineRule="auto"/>
        <w:jc w:val="center"/>
        <w:rPr>
          <w:rFonts w:ascii="Times New Roman" w:hAnsi="Times New Roman" w:cs="Times New Roman"/>
          <w:b/>
          <w:bCs/>
          <w:sz w:val="28"/>
          <w:szCs w:val="28"/>
        </w:rPr>
      </w:pPr>
    </w:p>
    <w:p w:rsidR="008C2F47" w:rsidRDefault="008C2F47" w:rsidP="00FE47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правового просвещения и правового информирования Управлением Роспотребнадзора по Республике Башкортостан доведена до сведения граждан и организаций информация, направленной на обеспечение защиты прав и свобод человека и гражданина, общества и государства от противоправных посягательств. </w:t>
      </w:r>
    </w:p>
    <w:p w:rsidR="008C2F47" w:rsidRDefault="008C2F47" w:rsidP="00FE47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Реализация программ модернизации здравоохранения, охраны здоровья граждан и окружающей среды, обозначенные в качестве приоритетных задач государственной политики в РФ, требует соответствующего правового регулирования отношений, связанных с обеспечением санитарно-эпидемиологического благополучия населения.</w:t>
      </w: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 основная задача. Гарантированные </w:t>
      </w:r>
      <w:hyperlink r:id="rId22" w:history="1">
        <w:r>
          <w:rPr>
            <w:rStyle w:val="Hyperlink"/>
            <w:rFonts w:ascii="Times New Roman" w:hAnsi="Times New Roman" w:cs="Times New Roman"/>
            <w:color w:val="auto"/>
            <w:sz w:val="28"/>
            <w:szCs w:val="28"/>
          </w:rPr>
          <w:t>ст.41</w:t>
        </w:r>
      </w:hyperlink>
      <w:r>
        <w:rPr>
          <w:rFonts w:ascii="Times New Roman" w:hAnsi="Times New Roman" w:cs="Times New Roman"/>
          <w:sz w:val="28"/>
          <w:szCs w:val="28"/>
        </w:rPr>
        <w:t xml:space="preserve">, </w:t>
      </w:r>
      <w:hyperlink r:id="rId23" w:history="1">
        <w:r>
          <w:rPr>
            <w:rStyle w:val="Hyperlink"/>
            <w:rFonts w:ascii="Times New Roman" w:hAnsi="Times New Roman" w:cs="Times New Roman"/>
            <w:color w:val="auto"/>
            <w:sz w:val="28"/>
            <w:szCs w:val="28"/>
          </w:rPr>
          <w:t>42</w:t>
        </w:r>
      </w:hyperlink>
      <w:r>
        <w:rPr>
          <w:rFonts w:ascii="Times New Roman" w:hAnsi="Times New Roman" w:cs="Times New Roman"/>
          <w:sz w:val="28"/>
          <w:szCs w:val="28"/>
        </w:rPr>
        <w:t xml:space="preserve"> Конституции РФ права на охрану здоровья и благоприятную окружающую среду предполагают необходимость осуществления комплекса мер, направленных на устранение причин ухудшения здоровья населения, предотвращение эпидемических, эндемических и других заболеваний, среди этих мер - и законодательные.</w:t>
      </w: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Охрана здоровья граждан - это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C2F47" w:rsidRPr="00382DC3"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осуществление деятельности в соответствии с обязательными требованиями норм законодательства Российской Федерации обеспечит санитарно-эпидемиологическое благополучие населения, предотвратить угрозу причинения вреда жизни и здоровью граждан.</w:t>
      </w: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8B75AB">
      <w:pPr>
        <w:ind w:firstLine="851"/>
        <w:jc w:val="both"/>
        <w:rPr>
          <w:rFonts w:cs="Times New Roman"/>
        </w:rPr>
      </w:pPr>
    </w:p>
    <w:sectPr w:rsidR="008C2F47" w:rsidSect="00BE116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47" w:rsidRDefault="008C2F47" w:rsidP="003B16E1">
      <w:pPr>
        <w:pStyle w:val="NormalWeb"/>
      </w:pPr>
      <w:r>
        <w:separator/>
      </w:r>
    </w:p>
  </w:endnote>
  <w:endnote w:type="continuationSeparator" w:id="1">
    <w:p w:rsidR="008C2F47" w:rsidRDefault="008C2F47" w:rsidP="003B16E1">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Hei">
    <w:altName w:val="?§ј§®§Ц"/>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47" w:rsidRDefault="008C2F47" w:rsidP="00170760">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C2F47" w:rsidRDefault="008C2F47" w:rsidP="00BE1163">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47" w:rsidRDefault="008C2F47" w:rsidP="003B16E1">
      <w:pPr>
        <w:pStyle w:val="NormalWeb"/>
      </w:pPr>
      <w:r>
        <w:separator/>
      </w:r>
    </w:p>
  </w:footnote>
  <w:footnote w:type="continuationSeparator" w:id="1">
    <w:p w:rsidR="008C2F47" w:rsidRDefault="008C2F47" w:rsidP="003B16E1">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6EA3"/>
    <w:multiLevelType w:val="hybridMultilevel"/>
    <w:tmpl w:val="7ADEF7B0"/>
    <w:lvl w:ilvl="0" w:tplc="71AAEE6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1F"/>
    <w:rsid w:val="0005016B"/>
    <w:rsid w:val="000B1DCC"/>
    <w:rsid w:val="000F365E"/>
    <w:rsid w:val="00170760"/>
    <w:rsid w:val="001B1109"/>
    <w:rsid w:val="001E671D"/>
    <w:rsid w:val="00283256"/>
    <w:rsid w:val="002941C4"/>
    <w:rsid w:val="002C1A66"/>
    <w:rsid w:val="002D72E5"/>
    <w:rsid w:val="00352E99"/>
    <w:rsid w:val="00382DC3"/>
    <w:rsid w:val="003B0646"/>
    <w:rsid w:val="003B16E1"/>
    <w:rsid w:val="003C2280"/>
    <w:rsid w:val="00412734"/>
    <w:rsid w:val="00453C9C"/>
    <w:rsid w:val="00491958"/>
    <w:rsid w:val="004A15E7"/>
    <w:rsid w:val="00511505"/>
    <w:rsid w:val="00574B04"/>
    <w:rsid w:val="00584FD0"/>
    <w:rsid w:val="005D53FF"/>
    <w:rsid w:val="00646DE4"/>
    <w:rsid w:val="006A053A"/>
    <w:rsid w:val="006C5B79"/>
    <w:rsid w:val="006D1183"/>
    <w:rsid w:val="00713340"/>
    <w:rsid w:val="00726A10"/>
    <w:rsid w:val="00731428"/>
    <w:rsid w:val="0079652C"/>
    <w:rsid w:val="007B75F3"/>
    <w:rsid w:val="008B75AB"/>
    <w:rsid w:val="008C2F47"/>
    <w:rsid w:val="008F4027"/>
    <w:rsid w:val="00934805"/>
    <w:rsid w:val="00951680"/>
    <w:rsid w:val="00984159"/>
    <w:rsid w:val="009B08E7"/>
    <w:rsid w:val="00A11302"/>
    <w:rsid w:val="00A245E4"/>
    <w:rsid w:val="00A32AA5"/>
    <w:rsid w:val="00A61DE6"/>
    <w:rsid w:val="00AC6793"/>
    <w:rsid w:val="00AC7650"/>
    <w:rsid w:val="00B2771F"/>
    <w:rsid w:val="00BE1163"/>
    <w:rsid w:val="00BE6C63"/>
    <w:rsid w:val="00C1325C"/>
    <w:rsid w:val="00C276F7"/>
    <w:rsid w:val="00CB473D"/>
    <w:rsid w:val="00D965A5"/>
    <w:rsid w:val="00DA3406"/>
    <w:rsid w:val="00DA349B"/>
    <w:rsid w:val="00DD49D2"/>
    <w:rsid w:val="00E73E3C"/>
    <w:rsid w:val="00E91FE5"/>
    <w:rsid w:val="00EA1106"/>
    <w:rsid w:val="00EA7295"/>
    <w:rsid w:val="00EB33DB"/>
    <w:rsid w:val="00EB430E"/>
    <w:rsid w:val="00EE7266"/>
    <w:rsid w:val="00F0425A"/>
    <w:rsid w:val="00F32200"/>
    <w:rsid w:val="00F37804"/>
    <w:rsid w:val="00FE4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AB"/>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8B75A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5AB"/>
    <w:rPr>
      <w:rFonts w:ascii="Arial" w:hAnsi="Arial" w:cs="Arial"/>
      <w:b/>
      <w:bCs/>
      <w:color w:val="26282F"/>
      <w:sz w:val="24"/>
      <w:szCs w:val="24"/>
    </w:rPr>
  </w:style>
  <w:style w:type="character" w:styleId="Hyperlink">
    <w:name w:val="Hyperlink"/>
    <w:basedOn w:val="DefaultParagraphFont"/>
    <w:uiPriority w:val="99"/>
    <w:semiHidden/>
    <w:rsid w:val="008B75AB"/>
    <w:rPr>
      <w:color w:val="0000FF"/>
      <w:u w:val="single"/>
    </w:rPr>
  </w:style>
  <w:style w:type="paragraph" w:styleId="NormalWeb">
    <w:name w:val="Normal (Web)"/>
    <w:aliases w:val="Обычный (Web)1"/>
    <w:basedOn w:val="Normal"/>
    <w:link w:val="NormalWebChar"/>
    <w:uiPriority w:val="99"/>
    <w:rsid w:val="008B75A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uiPriority w:val="99"/>
    <w:rsid w:val="008B75AB"/>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8B75AB"/>
    <w:rPr>
      <w:b/>
      <w:bCs/>
    </w:rPr>
  </w:style>
  <w:style w:type="paragraph" w:styleId="BalloonText">
    <w:name w:val="Balloon Text"/>
    <w:basedOn w:val="Normal"/>
    <w:link w:val="BalloonTextChar"/>
    <w:uiPriority w:val="99"/>
    <w:semiHidden/>
    <w:rsid w:val="00F042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E3C"/>
    <w:rPr>
      <w:rFonts w:ascii="Times New Roman" w:hAnsi="Times New Roman" w:cs="Times New Roman"/>
      <w:sz w:val="2"/>
      <w:szCs w:val="2"/>
      <w:lang w:eastAsia="en-US"/>
    </w:rPr>
  </w:style>
  <w:style w:type="paragraph" w:styleId="ListParagraph">
    <w:name w:val="List Paragraph"/>
    <w:basedOn w:val="Normal"/>
    <w:uiPriority w:val="99"/>
    <w:qFormat/>
    <w:rsid w:val="00A61DE6"/>
    <w:pPr>
      <w:ind w:left="720"/>
    </w:pPr>
  </w:style>
  <w:style w:type="character" w:customStyle="1" w:styleId="blk">
    <w:name w:val="blk"/>
    <w:basedOn w:val="DefaultParagraphFont"/>
    <w:uiPriority w:val="99"/>
    <w:rsid w:val="00646DE4"/>
  </w:style>
  <w:style w:type="character" w:customStyle="1" w:styleId="NormalWebChar">
    <w:name w:val="Normal (Web) Char"/>
    <w:aliases w:val="Обычный (Web)1 Char"/>
    <w:basedOn w:val="DefaultParagraphFont"/>
    <w:link w:val="NormalWeb"/>
    <w:uiPriority w:val="99"/>
    <w:locked/>
    <w:rsid w:val="00646DE4"/>
    <w:rPr>
      <w:rFonts w:ascii="Times New Roman" w:hAnsi="Times New Roman" w:cs="Times New Roman"/>
      <w:sz w:val="24"/>
      <w:szCs w:val="24"/>
    </w:rPr>
  </w:style>
  <w:style w:type="paragraph" w:customStyle="1" w:styleId="headertext">
    <w:name w:val="headertext"/>
    <w:basedOn w:val="Normal"/>
    <w:uiPriority w:val="99"/>
    <w:rsid w:val="00646DE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both">
    <w:name w:val="pboth"/>
    <w:basedOn w:val="Normal"/>
    <w:uiPriority w:val="99"/>
    <w:rsid w:val="00646DE4"/>
    <w:pPr>
      <w:spacing w:before="100" w:beforeAutospacing="1" w:after="100" w:afterAutospacing="1" w:line="240" w:lineRule="auto"/>
    </w:pPr>
    <w:rPr>
      <w:rFonts w:ascii="Times New Roman" w:hAnsi="Times New Roman" w:cs="Times New Roman"/>
      <w:sz w:val="24"/>
      <w:szCs w:val="24"/>
      <w:lang w:eastAsia="ru-RU"/>
    </w:rPr>
  </w:style>
  <w:style w:type="paragraph" w:styleId="BodyText">
    <w:name w:val="Body Text"/>
    <w:basedOn w:val="Normal"/>
    <w:link w:val="BodyTextChar"/>
    <w:uiPriority w:val="99"/>
    <w:rsid w:val="003B16E1"/>
    <w:pPr>
      <w:spacing w:after="0" w:line="240" w:lineRule="auto"/>
      <w:jc w:val="center"/>
    </w:pPr>
    <w:rPr>
      <w:rFonts w:ascii="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3B16E1"/>
    <w:rPr>
      <w:rFonts w:eastAsia="Times New Roman"/>
      <w:sz w:val="24"/>
      <w:szCs w:val="24"/>
      <w:lang w:val="ru-RU" w:eastAsia="ru-RU"/>
    </w:rPr>
  </w:style>
  <w:style w:type="character" w:customStyle="1" w:styleId="a">
    <w:name w:val="Гипертекстовая ссылка"/>
    <w:basedOn w:val="DefaultParagraphFont"/>
    <w:uiPriority w:val="99"/>
    <w:rsid w:val="003B16E1"/>
    <w:rPr>
      <w:color w:val="auto"/>
    </w:rPr>
  </w:style>
  <w:style w:type="character" w:customStyle="1" w:styleId="a0">
    <w:name w:val="Основной текст_"/>
    <w:basedOn w:val="DefaultParagraphFont"/>
    <w:link w:val="5"/>
    <w:uiPriority w:val="99"/>
    <w:locked/>
    <w:rsid w:val="003B16E1"/>
    <w:rPr>
      <w:sz w:val="26"/>
      <w:szCs w:val="26"/>
      <w:shd w:val="clear" w:color="auto" w:fill="FFFFFF"/>
    </w:rPr>
  </w:style>
  <w:style w:type="character" w:customStyle="1" w:styleId="1">
    <w:name w:val="Основной текст1"/>
    <w:basedOn w:val="a0"/>
    <w:uiPriority w:val="99"/>
    <w:rsid w:val="003B16E1"/>
  </w:style>
  <w:style w:type="character" w:customStyle="1" w:styleId="3">
    <w:name w:val="Основной текст3"/>
    <w:basedOn w:val="a0"/>
    <w:uiPriority w:val="99"/>
    <w:rsid w:val="003B16E1"/>
  </w:style>
  <w:style w:type="paragraph" w:customStyle="1" w:styleId="5">
    <w:name w:val="Основной текст5"/>
    <w:basedOn w:val="Normal"/>
    <w:link w:val="a0"/>
    <w:uiPriority w:val="99"/>
    <w:rsid w:val="003B16E1"/>
    <w:pPr>
      <w:shd w:val="clear" w:color="auto" w:fill="FFFFFF"/>
      <w:spacing w:before="60" w:after="600" w:line="240" w:lineRule="atLeast"/>
      <w:jc w:val="center"/>
    </w:pPr>
    <w:rPr>
      <w:rFonts w:eastAsia="Calibri"/>
      <w:noProof/>
      <w:sz w:val="26"/>
      <w:szCs w:val="26"/>
      <w:shd w:val="clear" w:color="auto" w:fill="FFFFFF"/>
      <w:lang w:eastAsia="ru-RU"/>
    </w:rPr>
  </w:style>
  <w:style w:type="paragraph" w:styleId="Footer">
    <w:name w:val="footer"/>
    <w:basedOn w:val="Normal"/>
    <w:link w:val="FooterChar"/>
    <w:uiPriority w:val="99"/>
    <w:rsid w:val="00BE1163"/>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lang w:eastAsia="en-US"/>
    </w:rPr>
  </w:style>
  <w:style w:type="character" w:styleId="PageNumber">
    <w:name w:val="page number"/>
    <w:basedOn w:val="DefaultParagraphFont"/>
    <w:uiPriority w:val="99"/>
    <w:rsid w:val="00BE1163"/>
  </w:style>
</w:styles>
</file>

<file path=word/webSettings.xml><?xml version="1.0" encoding="utf-8"?>
<w:webSettings xmlns:r="http://schemas.openxmlformats.org/officeDocument/2006/relationships" xmlns:w="http://schemas.openxmlformats.org/wordprocessingml/2006/main">
  <w:divs>
    <w:div w:id="2056079565">
      <w:marLeft w:val="0"/>
      <w:marRight w:val="0"/>
      <w:marTop w:val="0"/>
      <w:marBottom w:val="0"/>
      <w:divBdr>
        <w:top w:val="none" w:sz="0" w:space="0" w:color="auto"/>
        <w:left w:val="none" w:sz="0" w:space="0" w:color="auto"/>
        <w:bottom w:val="none" w:sz="0" w:space="0" w:color="auto"/>
        <w:right w:val="none" w:sz="0" w:space="0" w:color="auto"/>
      </w:divBdr>
    </w:div>
    <w:div w:id="205607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pid_32\Desktop\&#1055;&#1086;&#1089;&#1090;&#1072;&#1085;&#1086;&#1074;&#1083;&#1077;&#1085;&#1080;&#1077;%20&#1043;&#1083;&#1072;&#1074;&#1085;&#1086;&#1075;&#1086;%20&#1075;&#1086;&#1089;&#1091;&#1076;&#1072;&#1088;&#1089;&#1090;&#1074;&#1077;&#1085;&#1085;&#1086;&#1075;&#1086;%20&#1089;&#1072;&#1085;&#1080;&#1090;&#1072;&#1088;&#1085;&#1086;&#1075;&#1086;%20&#1074;&#1088;&#1072;&#1095;&#1072;%20&#1056;&#1060;.rtf" TargetMode="External"/><Relationship Id="rId13" Type="http://schemas.openxmlformats.org/officeDocument/2006/relationships/hyperlink" Target="http://www.garant.ru/products/ipo/prime/doc/71659634/" TargetMode="External"/><Relationship Id="rId18" Type="http://schemas.openxmlformats.org/officeDocument/2006/relationships/hyperlink" Target="http://legalacts.ru/kodeks/Gradostroitelnyi-Kodeks-R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91202.2020" TargetMode="External"/><Relationship Id="rId7" Type="http://schemas.openxmlformats.org/officeDocument/2006/relationships/hyperlink" Target="http://www.pravo.gov.ru/" TargetMode="External"/><Relationship Id="rId12" Type="http://schemas.openxmlformats.org/officeDocument/2006/relationships/hyperlink" Target="http://www.garant.ru/products/ipo/prime/doc/71659634/" TargetMode="External"/><Relationship Id="rId17" Type="http://schemas.openxmlformats.org/officeDocument/2006/relationships/hyperlink" Target="http://www.garant.ru/products/ipo/prime/doc/716596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products/ipo/prime/doc/71659634/" TargetMode="External"/><Relationship Id="rId20" Type="http://schemas.openxmlformats.org/officeDocument/2006/relationships/hyperlink" Target="garantF1://717920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16596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arant.ru/products/ipo/prime/doc/71659634/" TargetMode="External"/><Relationship Id="rId23" Type="http://schemas.openxmlformats.org/officeDocument/2006/relationships/hyperlink" Target="garantF1://10003000.42" TargetMode="External"/><Relationship Id="rId10" Type="http://schemas.openxmlformats.org/officeDocument/2006/relationships/hyperlink" Target="http://www.garant.ru/products/ipo/prime/doc/71659634/" TargetMode="External"/><Relationship Id="rId19" Type="http://schemas.openxmlformats.org/officeDocument/2006/relationships/hyperlink" Target="http://legalacts.ru/kodeks/Gradostroitelnyi-Kodeks-RF/" TargetMode="External"/><Relationship Id="rId4" Type="http://schemas.openxmlformats.org/officeDocument/2006/relationships/webSettings" Target="webSettings.xml"/><Relationship Id="rId9" Type="http://schemas.openxmlformats.org/officeDocument/2006/relationships/hyperlink" Target="http://megregiontest.ru/services/declaratciia-sootvetstviia-GOST-R/" TargetMode="External"/><Relationship Id="rId14" Type="http://schemas.openxmlformats.org/officeDocument/2006/relationships/hyperlink" Target="http://www.garant.ru/products/ipo/prime/doc/71659634/" TargetMode="External"/><Relationship Id="rId22" Type="http://schemas.openxmlformats.org/officeDocument/2006/relationships/hyperlink" Target="garantF1://100030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18</Pages>
  <Words>5978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ur_3</cp:lastModifiedBy>
  <cp:revision>18</cp:revision>
  <cp:lastPrinted>2018-03-30T10:30:00Z</cp:lastPrinted>
  <dcterms:created xsi:type="dcterms:W3CDTF">2018-03-18T09:03:00Z</dcterms:created>
  <dcterms:modified xsi:type="dcterms:W3CDTF">2018-04-02T04:16:00Z</dcterms:modified>
</cp:coreProperties>
</file>